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BF3F" w14:textId="1E42127F" w:rsidR="00033F88" w:rsidRPr="00C13ECF" w:rsidRDefault="00903A52" w:rsidP="003A3F48">
      <w:pPr>
        <w:pStyle w:val="JenisArtikel"/>
        <w:rPr>
          <w:sz w:val="22"/>
          <w:szCs w:val="24"/>
        </w:rPr>
      </w:pPr>
      <w:r w:rsidRPr="00C13ECF">
        <w:rPr>
          <w:sz w:val="22"/>
          <w:szCs w:val="24"/>
        </w:rPr>
        <w:t>ORIGINAL ARTICLE</w:t>
      </w:r>
    </w:p>
    <w:p w14:paraId="21F9C8E2" w14:textId="77777777" w:rsidR="00BE7241" w:rsidRPr="00BE7241" w:rsidRDefault="00BE7241" w:rsidP="00BE7241">
      <w:pPr>
        <w:jc w:val="center"/>
        <w:rPr>
          <w:rFonts w:ascii="Cambria" w:hAnsi="Cambria"/>
          <w:b/>
          <w:bCs/>
          <w:sz w:val="24"/>
          <w:szCs w:val="24"/>
        </w:rPr>
      </w:pPr>
      <w:r w:rsidRPr="00BE7241">
        <w:rPr>
          <w:rFonts w:ascii="Cambria" w:hAnsi="Cambria"/>
          <w:b/>
          <w:bCs/>
          <w:sz w:val="24"/>
          <w:szCs w:val="24"/>
        </w:rPr>
        <w:t>HUBUNGAN INDEKS MASSA TUBUH (IMT) DENGAN</w:t>
      </w:r>
    </w:p>
    <w:p w14:paraId="069C4771" w14:textId="77777777" w:rsidR="00BE7241" w:rsidRPr="00BE7241" w:rsidRDefault="00BE7241" w:rsidP="00BE7241">
      <w:pPr>
        <w:jc w:val="both"/>
        <w:rPr>
          <w:rFonts w:ascii="Cambria" w:hAnsi="Cambria"/>
          <w:b/>
          <w:sz w:val="24"/>
          <w:szCs w:val="24"/>
        </w:rPr>
      </w:pPr>
      <w:r w:rsidRPr="00BE7241">
        <w:rPr>
          <w:rFonts w:ascii="Cambria" w:hAnsi="Cambria"/>
          <w:b/>
          <w:sz w:val="24"/>
          <w:szCs w:val="24"/>
        </w:rPr>
        <w:t xml:space="preserve">HIPOTERMIA PADA PASIEN POST OPERASI DI RUANG </w:t>
      </w:r>
      <w:r w:rsidRPr="00BE7241">
        <w:rPr>
          <w:rFonts w:ascii="Cambria" w:hAnsi="Cambria"/>
          <w:b/>
          <w:i/>
          <w:iCs/>
          <w:sz w:val="24"/>
          <w:szCs w:val="24"/>
        </w:rPr>
        <w:t>RECOVERY ROOM</w:t>
      </w:r>
    </w:p>
    <w:p w14:paraId="295EABD5" w14:textId="77777777" w:rsidR="00BE7241" w:rsidRDefault="00BE7241" w:rsidP="00BE7241">
      <w:pPr>
        <w:ind w:firstLine="0"/>
        <w:jc w:val="both"/>
        <w:rPr>
          <w:rFonts w:ascii="Cambria" w:hAnsi="Cambria"/>
          <w:sz w:val="22"/>
        </w:rPr>
      </w:pPr>
    </w:p>
    <w:p w14:paraId="2FF2CB0B" w14:textId="77777777" w:rsidR="00BE7241" w:rsidRDefault="00BE7241" w:rsidP="00BE7241">
      <w:pPr>
        <w:ind w:firstLine="0"/>
        <w:jc w:val="both"/>
        <w:rPr>
          <w:rFonts w:ascii="Cambria" w:hAnsi="Cambria"/>
          <w:sz w:val="22"/>
        </w:rPr>
      </w:pPr>
    </w:p>
    <w:p w14:paraId="1B566CC6" w14:textId="747A99F2" w:rsidR="00BE7241" w:rsidRPr="00BE7241" w:rsidRDefault="00BE7241" w:rsidP="00BE7241">
      <w:pPr>
        <w:ind w:firstLine="0"/>
        <w:jc w:val="both"/>
        <w:rPr>
          <w:rFonts w:ascii="Cambria" w:hAnsi="Cambria"/>
          <w:sz w:val="22"/>
          <w:vertAlign w:val="superscript"/>
        </w:rPr>
      </w:pPr>
      <w:r w:rsidRPr="00BE7241">
        <w:rPr>
          <w:rFonts w:ascii="Cambria" w:hAnsi="Cambria"/>
          <w:sz w:val="22"/>
        </w:rPr>
        <w:t>Reny Chaidir</w:t>
      </w:r>
      <w:r w:rsidRPr="00BE7241">
        <w:rPr>
          <w:rFonts w:ascii="Cambria" w:hAnsi="Cambria"/>
          <w:sz w:val="22"/>
          <w:vertAlign w:val="superscript"/>
        </w:rPr>
        <w:t>1</w:t>
      </w:r>
      <w:r w:rsidRPr="00BE7241">
        <w:rPr>
          <w:rFonts w:ascii="Cambria" w:hAnsi="Cambria"/>
          <w:sz w:val="22"/>
        </w:rPr>
        <w:t xml:space="preserve">, Junaidi </w:t>
      </w:r>
      <w:proofErr w:type="spellStart"/>
      <w:r w:rsidRPr="00BE7241">
        <w:rPr>
          <w:rFonts w:ascii="Cambria" w:hAnsi="Cambria"/>
          <w:sz w:val="22"/>
        </w:rPr>
        <w:t>Suparman</w:t>
      </w:r>
      <w:proofErr w:type="spellEnd"/>
      <w:r w:rsidRPr="00BE7241">
        <w:rPr>
          <w:rFonts w:ascii="Cambria" w:hAnsi="Cambria"/>
          <w:sz w:val="22"/>
        </w:rPr>
        <w:t xml:space="preserve"> Rustam</w:t>
      </w:r>
      <w:r w:rsidRPr="00BE7241">
        <w:rPr>
          <w:rFonts w:ascii="Cambria" w:hAnsi="Cambria"/>
          <w:sz w:val="22"/>
          <w:vertAlign w:val="superscript"/>
        </w:rPr>
        <w:t>2</w:t>
      </w:r>
      <w:r w:rsidRPr="00BE7241">
        <w:rPr>
          <w:rFonts w:ascii="Cambria" w:hAnsi="Cambria"/>
          <w:sz w:val="22"/>
        </w:rPr>
        <w:t xml:space="preserve">, </w:t>
      </w:r>
      <w:r w:rsidR="00D960A1">
        <w:rPr>
          <w:rFonts w:ascii="Cambria" w:hAnsi="Cambria"/>
          <w:sz w:val="22"/>
        </w:rPr>
        <w:t>Aida Andriani</w:t>
      </w:r>
      <w:proofErr w:type="gramStart"/>
      <w:r w:rsidR="00D960A1">
        <w:rPr>
          <w:rFonts w:ascii="Cambria" w:hAnsi="Cambria"/>
          <w:sz w:val="22"/>
          <w:vertAlign w:val="superscript"/>
        </w:rPr>
        <w:t>3</w:t>
      </w:r>
      <w:r w:rsidR="00D960A1">
        <w:rPr>
          <w:rFonts w:ascii="Cambria" w:hAnsi="Cambria"/>
          <w:sz w:val="22"/>
        </w:rPr>
        <w:t>,</w:t>
      </w:r>
      <w:r w:rsidRPr="00BE7241">
        <w:rPr>
          <w:rFonts w:ascii="Cambria" w:hAnsi="Cambria"/>
          <w:sz w:val="22"/>
        </w:rPr>
        <w:t>Lia</w:t>
      </w:r>
      <w:proofErr w:type="gramEnd"/>
      <w:r w:rsidRPr="00BE7241">
        <w:rPr>
          <w:rFonts w:ascii="Cambria" w:hAnsi="Cambria"/>
          <w:sz w:val="22"/>
        </w:rPr>
        <w:t xml:space="preserve"> Afrianty</w:t>
      </w:r>
      <w:r w:rsidR="00D960A1">
        <w:rPr>
          <w:rFonts w:ascii="Cambria" w:hAnsi="Cambria"/>
          <w:sz w:val="22"/>
          <w:vertAlign w:val="superscript"/>
        </w:rPr>
        <w:t>4</w:t>
      </w:r>
    </w:p>
    <w:p w14:paraId="5D979E07" w14:textId="22E6CAB4" w:rsidR="00BE7241" w:rsidRPr="00BE7241" w:rsidRDefault="00BE7241" w:rsidP="00BE7241">
      <w:pPr>
        <w:ind w:firstLine="0"/>
        <w:jc w:val="both"/>
        <w:rPr>
          <w:rFonts w:ascii="Cambria" w:hAnsi="Cambria"/>
          <w:szCs w:val="18"/>
        </w:rPr>
      </w:pPr>
      <w:r w:rsidRPr="00BE7241">
        <w:rPr>
          <w:rFonts w:ascii="Cambria" w:hAnsi="Cambria"/>
          <w:szCs w:val="18"/>
          <w:vertAlign w:val="superscript"/>
        </w:rPr>
        <w:t>1,2</w:t>
      </w:r>
      <w:r w:rsidR="00D960A1">
        <w:rPr>
          <w:rFonts w:ascii="Cambria" w:hAnsi="Cambria"/>
          <w:szCs w:val="18"/>
          <w:vertAlign w:val="superscript"/>
        </w:rPr>
        <w:t>,3</w:t>
      </w:r>
      <w:r w:rsidRPr="00BE7241">
        <w:rPr>
          <w:rFonts w:ascii="Cambria" w:hAnsi="Cambria"/>
          <w:szCs w:val="18"/>
        </w:rPr>
        <w:t xml:space="preserve">Fakultas </w:t>
      </w:r>
      <w:proofErr w:type="spellStart"/>
      <w:r w:rsidRPr="00BE7241">
        <w:rPr>
          <w:rFonts w:ascii="Cambria" w:hAnsi="Cambria"/>
          <w:szCs w:val="18"/>
        </w:rPr>
        <w:t>Ilmu</w:t>
      </w:r>
      <w:proofErr w:type="spellEnd"/>
      <w:r w:rsidRPr="00BE7241">
        <w:rPr>
          <w:rFonts w:ascii="Cambria" w:hAnsi="Cambria"/>
          <w:szCs w:val="18"/>
        </w:rPr>
        <w:t xml:space="preserve"> Kesehatan, Universitas Mohammad </w:t>
      </w:r>
      <w:proofErr w:type="spellStart"/>
      <w:r w:rsidRPr="00BE7241">
        <w:rPr>
          <w:rFonts w:ascii="Cambria" w:hAnsi="Cambria"/>
          <w:szCs w:val="18"/>
        </w:rPr>
        <w:t>Natsir</w:t>
      </w:r>
      <w:proofErr w:type="spellEnd"/>
      <w:r w:rsidRPr="00BE7241">
        <w:rPr>
          <w:rFonts w:ascii="Cambria" w:hAnsi="Cambria"/>
          <w:szCs w:val="18"/>
        </w:rPr>
        <w:t xml:space="preserve"> </w:t>
      </w:r>
      <w:proofErr w:type="spellStart"/>
      <w:r w:rsidRPr="00BE7241">
        <w:rPr>
          <w:rFonts w:ascii="Cambria" w:hAnsi="Cambria"/>
          <w:szCs w:val="18"/>
        </w:rPr>
        <w:t>Bukittinggi</w:t>
      </w:r>
      <w:proofErr w:type="spellEnd"/>
    </w:p>
    <w:p w14:paraId="1C9651EE" w14:textId="5D6A8153" w:rsidR="00BE7241" w:rsidRPr="00BE7241" w:rsidRDefault="00D960A1" w:rsidP="00BE7241">
      <w:pPr>
        <w:ind w:firstLine="0"/>
        <w:jc w:val="both"/>
        <w:rPr>
          <w:rFonts w:ascii="Cambria" w:hAnsi="Cambria"/>
          <w:szCs w:val="18"/>
        </w:rPr>
      </w:pPr>
      <w:r>
        <w:rPr>
          <w:rFonts w:ascii="Cambria" w:hAnsi="Cambria"/>
          <w:szCs w:val="18"/>
          <w:vertAlign w:val="superscript"/>
        </w:rPr>
        <w:t>4</w:t>
      </w:r>
      <w:r w:rsidR="00BE7241" w:rsidRPr="00BE7241">
        <w:rPr>
          <w:rFonts w:ascii="Cambria" w:hAnsi="Cambria"/>
          <w:szCs w:val="18"/>
        </w:rPr>
        <w:t xml:space="preserve">Rumah Sakit Umum Daerah </w:t>
      </w:r>
      <w:proofErr w:type="spellStart"/>
      <w:r w:rsidR="00BE7241" w:rsidRPr="00BE7241">
        <w:rPr>
          <w:rFonts w:ascii="Cambria" w:hAnsi="Cambria"/>
          <w:szCs w:val="18"/>
        </w:rPr>
        <w:t>Sawahlunto</w:t>
      </w:r>
      <w:proofErr w:type="spellEnd"/>
      <w:r w:rsidR="00BE7241" w:rsidRPr="00BE7241">
        <w:rPr>
          <w:rFonts w:ascii="Cambria" w:hAnsi="Cambria"/>
          <w:szCs w:val="18"/>
        </w:rPr>
        <w:t>, Sumatera Barat</w:t>
      </w:r>
    </w:p>
    <w:p w14:paraId="4DD1D3B4" w14:textId="77777777" w:rsidR="00BE7241" w:rsidRPr="00BE7241" w:rsidRDefault="00BE7241" w:rsidP="00BE7241">
      <w:pPr>
        <w:ind w:firstLine="0"/>
        <w:jc w:val="both"/>
        <w:rPr>
          <w:rFonts w:ascii="Times New Roman" w:hAnsi="Times New Roman"/>
          <w:szCs w:val="18"/>
        </w:rPr>
      </w:pPr>
      <w:proofErr w:type="gramStart"/>
      <w:r w:rsidRPr="00BE7241">
        <w:rPr>
          <w:rFonts w:ascii="Cambria" w:hAnsi="Cambria"/>
          <w:szCs w:val="18"/>
        </w:rPr>
        <w:t>Email :</w:t>
      </w:r>
      <w:proofErr w:type="gramEnd"/>
      <w:r w:rsidRPr="00BE7241">
        <w:rPr>
          <w:rFonts w:ascii="Cambria" w:hAnsi="Cambria"/>
          <w:szCs w:val="18"/>
        </w:rPr>
        <w:t xml:space="preserve"> </w:t>
      </w:r>
      <w:hyperlink r:id="rId8" w:history="1">
        <w:r w:rsidRPr="00BE7241">
          <w:rPr>
            <w:rStyle w:val="Hyperlink"/>
            <w:rFonts w:ascii="Cambria" w:hAnsi="Cambria"/>
            <w:szCs w:val="18"/>
          </w:rPr>
          <w:t>renyerwin95@gmail.com</w:t>
        </w:r>
      </w:hyperlink>
    </w:p>
    <w:p w14:paraId="46804AF1" w14:textId="10643579" w:rsidR="006F44BB" w:rsidRPr="00C13ECF" w:rsidRDefault="006F44BB" w:rsidP="006F44BB">
      <w:pPr>
        <w:ind w:firstLine="0"/>
        <w:rPr>
          <w:rFonts w:asciiTheme="majorHAnsi" w:hAnsiTheme="majorHAnsi" w:cs="Tahoma"/>
        </w:rPr>
      </w:pPr>
    </w:p>
    <w:p w14:paraId="6E5A23BD" w14:textId="0D528E91" w:rsidR="00616F05" w:rsidRPr="00C13ECF" w:rsidRDefault="00616F05" w:rsidP="00616F05">
      <w:pPr>
        <w:rPr>
          <w:rFonts w:asciiTheme="majorHAnsi" w:hAnsiTheme="majorHAnsi"/>
        </w:rPr>
      </w:pPr>
    </w:p>
    <w:tbl>
      <w:tblPr>
        <w:tblpPr w:leftFromText="187" w:rightFromText="187" w:bottomFromText="187" w:vertAnchor="text" w:tblpY="1"/>
        <w:tblOverlap w:val="never"/>
        <w:tblW w:w="895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279"/>
        <w:gridCol w:w="6268"/>
      </w:tblGrid>
      <w:tr w:rsidR="00031469" w:rsidRPr="00C13ECF" w14:paraId="74559316" w14:textId="77777777" w:rsidTr="002F41AC">
        <w:trPr>
          <w:trHeight w:val="741"/>
        </w:trPr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A0692" w14:textId="6CF69912" w:rsidR="00031469" w:rsidRPr="00C13ECF" w:rsidRDefault="00BE7241" w:rsidP="00DF5BA0">
            <w:pPr>
              <w:pStyle w:val="ArticleInfoHead0"/>
              <w:framePr w:hSpace="0" w:wrap="auto" w:vAnchor="margin" w:yAlign="inline"/>
              <w:suppressOverlap w:val="0"/>
              <w:rPr>
                <w:lang w:val="id-ID"/>
              </w:rPr>
            </w:pPr>
            <w:r>
              <w:t>INFORMASI ARTIKEL</w:t>
            </w:r>
          </w:p>
        </w:tc>
        <w:tc>
          <w:tcPr>
            <w:tcW w:w="279" w:type="dxa"/>
            <w:tcBorders>
              <w:top w:val="single" w:sz="4" w:space="0" w:color="000000"/>
              <w:bottom w:val="single" w:sz="4" w:space="0" w:color="FFFFFF" w:themeColor="background1"/>
            </w:tcBorders>
            <w:shd w:val="clear" w:color="auto" w:fill="auto"/>
          </w:tcPr>
          <w:p w14:paraId="687ABAB8" w14:textId="77777777" w:rsidR="00031469" w:rsidRPr="00C13ECF" w:rsidRDefault="00031469" w:rsidP="00164400">
            <w:pPr>
              <w:pStyle w:val="AbstractHead"/>
              <w:rPr>
                <w:rFonts w:asciiTheme="majorHAnsi" w:hAnsiTheme="majorHAnsi"/>
                <w:b/>
              </w:rPr>
            </w:pPr>
          </w:p>
        </w:tc>
        <w:tc>
          <w:tcPr>
            <w:tcW w:w="6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240" w:type="dxa"/>
            </w:tcMar>
            <w:vAlign w:val="center"/>
          </w:tcPr>
          <w:p w14:paraId="475A2113" w14:textId="2F37FF85" w:rsidR="00031469" w:rsidRPr="00C13ECF" w:rsidRDefault="00BE7241" w:rsidP="004250E2">
            <w:pPr>
              <w:pStyle w:val="HeadAbstract"/>
              <w:framePr w:hSpace="0" w:wrap="auto" w:vAnchor="margin" w:yAlign="inline"/>
              <w:suppressOverlap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ABSTRAK</w:t>
            </w:r>
          </w:p>
        </w:tc>
      </w:tr>
      <w:tr w:rsidR="006F44BB" w:rsidRPr="00C13ECF" w14:paraId="2B6D837A" w14:textId="77777777" w:rsidTr="002F41AC">
        <w:trPr>
          <w:trHeight w:val="1098"/>
        </w:trPr>
        <w:tc>
          <w:tcPr>
            <w:tcW w:w="2411" w:type="dxa"/>
            <w:tcBorders>
              <w:top w:val="single" w:sz="4" w:space="0" w:color="000000"/>
              <w:bottom w:val="nil"/>
            </w:tcBorders>
            <w:tcMar>
              <w:top w:w="72" w:type="dxa"/>
            </w:tcMar>
          </w:tcPr>
          <w:p w14:paraId="5312095B" w14:textId="29431730" w:rsidR="006F44BB" w:rsidRPr="00C13ECF" w:rsidRDefault="00BE7241" w:rsidP="006F44BB">
            <w:pPr>
              <w:pStyle w:val="HystoryArtikel"/>
              <w:framePr w:hSpace="0" w:wrap="auto" w:vAnchor="margin" w:yAlign="inline"/>
              <w:suppressOverlap w:val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Article H</w:t>
            </w:r>
            <w:r w:rsidR="006F44BB" w:rsidRPr="00C13ECF">
              <w:rPr>
                <w:b/>
                <w:i/>
                <w:iCs/>
              </w:rPr>
              <w:t>istory</w:t>
            </w:r>
          </w:p>
          <w:p w14:paraId="75FDB8FA" w14:textId="6A8AD680" w:rsidR="006F44BB" w:rsidRPr="00C13ECF" w:rsidRDefault="00BE7241" w:rsidP="006F44BB">
            <w:pPr>
              <w:pStyle w:val="HystoryArtikel"/>
              <w:framePr w:hSpace="0" w:wrap="auto" w:vAnchor="margin" w:yAlign="inline"/>
              <w:suppressOverlap w:val="0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18-07-2023</w:t>
            </w:r>
          </w:p>
          <w:p w14:paraId="21AE559E" w14:textId="3CCCE734" w:rsidR="006F44BB" w:rsidRPr="00C13ECF" w:rsidRDefault="00005C33" w:rsidP="006F44BB">
            <w:pPr>
              <w:pStyle w:val="HystoryArtikel"/>
              <w:framePr w:hSpace="0" w:wrap="auto" w:vAnchor="margin" w:yAlign="inline"/>
              <w:suppressOverlap w:val="0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20</w:t>
            </w:r>
            <w:r w:rsidR="00BE7241">
              <w:rPr>
                <w:i/>
                <w:iCs/>
                <w:szCs w:val="22"/>
              </w:rPr>
              <w:t>-07-2023</w:t>
            </w:r>
            <w:r w:rsidR="006F44BB" w:rsidRPr="00C13ECF">
              <w:rPr>
                <w:i/>
                <w:iCs/>
                <w:szCs w:val="22"/>
              </w:rPr>
              <w:t xml:space="preserve"> </w:t>
            </w:r>
          </w:p>
          <w:p w14:paraId="738A7951" w14:textId="20485C94" w:rsidR="006F44BB" w:rsidRPr="00C13ECF" w:rsidRDefault="00005C33" w:rsidP="006F44BB">
            <w:pPr>
              <w:pStyle w:val="ArticleInfoHead0"/>
              <w:framePr w:hSpace="0" w:wrap="auto" w:vAnchor="margin" w:yAlign="inline"/>
              <w:suppressOverlap w:val="0"/>
              <w:rPr>
                <w:b w:val="0"/>
                <w:bCs/>
                <w:sz w:val="14"/>
                <w:lang w:val="en"/>
              </w:rPr>
            </w:pPr>
            <w:r>
              <w:rPr>
                <w:b w:val="0"/>
                <w:bCs/>
                <w:iCs/>
                <w:sz w:val="16"/>
                <w:szCs w:val="22"/>
              </w:rPr>
              <w:t>25</w:t>
            </w:r>
            <w:r w:rsidR="00BE7241">
              <w:rPr>
                <w:b w:val="0"/>
                <w:bCs/>
                <w:iCs/>
                <w:sz w:val="16"/>
                <w:szCs w:val="22"/>
              </w:rPr>
              <w:t>-07-2023</w:t>
            </w:r>
          </w:p>
        </w:tc>
        <w:tc>
          <w:tcPr>
            <w:tcW w:w="279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</w:tcPr>
          <w:p w14:paraId="225D1376" w14:textId="77777777" w:rsidR="006F44BB" w:rsidRPr="00C13ECF" w:rsidRDefault="006F44BB" w:rsidP="006F44BB">
            <w:pPr>
              <w:pStyle w:val="AbstractText"/>
              <w:ind w:right="144"/>
              <w:rPr>
                <w:rFonts w:asciiTheme="majorHAnsi" w:hAnsiTheme="majorHAnsi"/>
              </w:rPr>
            </w:pPr>
          </w:p>
        </w:tc>
        <w:tc>
          <w:tcPr>
            <w:tcW w:w="6268" w:type="dxa"/>
            <w:vMerge w:val="restart"/>
            <w:tcBorders>
              <w:top w:val="single" w:sz="4" w:space="0" w:color="000000"/>
              <w:bottom w:val="single" w:sz="12" w:space="0" w:color="9AD762"/>
            </w:tcBorders>
            <w:shd w:val="clear" w:color="auto" w:fill="F2F2F2" w:themeFill="background1" w:themeFillShade="F2"/>
            <w:tcMar>
              <w:left w:w="240" w:type="dxa"/>
            </w:tcMar>
          </w:tcPr>
          <w:p w14:paraId="2C3A7A2A" w14:textId="77777777" w:rsidR="00A13793" w:rsidRPr="00A13793" w:rsidRDefault="00A13793" w:rsidP="00A13793">
            <w:pPr>
              <w:pStyle w:val="Heading3"/>
              <w:framePr w:hSpace="0" w:wrap="auto" w:vAnchor="margin" w:yAlign="inline"/>
              <w:suppressOverlap w:val="0"/>
            </w:pPr>
            <w:r w:rsidRPr="00A13793">
              <w:rPr>
                <w:b/>
              </w:rPr>
              <w:t xml:space="preserve">Latar </w:t>
            </w:r>
            <w:proofErr w:type="spellStart"/>
            <w:r w:rsidRPr="00A13793">
              <w:rPr>
                <w:b/>
              </w:rPr>
              <w:t>Belakang</w:t>
            </w:r>
            <w:proofErr w:type="spellEnd"/>
            <w:r w:rsidRPr="00A13793">
              <w:t>:</w:t>
            </w:r>
          </w:p>
          <w:p w14:paraId="089F9432" w14:textId="77777777" w:rsidR="00A13793" w:rsidRDefault="00A13793" w:rsidP="00A13793">
            <w:pPr>
              <w:pStyle w:val="Heading3"/>
              <w:framePr w:hSpace="0" w:wrap="auto" w:vAnchor="margin" w:yAlign="inline"/>
              <w:suppressOverlap w:val="0"/>
              <w:rPr>
                <w:szCs w:val="18"/>
              </w:rPr>
            </w:pPr>
            <w:proofErr w:type="spellStart"/>
            <w:r w:rsidRPr="00A13793">
              <w:t>Komplikasi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pascaoperasi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sering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terjadi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karena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kondisi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tubuh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pasien</w:t>
            </w:r>
            <w:proofErr w:type="spellEnd"/>
            <w:r w:rsidRPr="00A13793">
              <w:t xml:space="preserve"> yang </w:t>
            </w:r>
            <w:proofErr w:type="spellStart"/>
            <w:r w:rsidRPr="00A13793">
              <w:t>berbeda</w:t>
            </w:r>
            <w:proofErr w:type="spellEnd"/>
            <w:r w:rsidRPr="00A13793">
              <w:t xml:space="preserve">. </w:t>
            </w:r>
            <w:proofErr w:type="spellStart"/>
            <w:r w:rsidRPr="00A13793">
              <w:t>Setiap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pasien</w:t>
            </w:r>
            <w:proofErr w:type="spellEnd"/>
            <w:r w:rsidRPr="00A13793">
              <w:t xml:space="preserve"> yang </w:t>
            </w:r>
            <w:proofErr w:type="spellStart"/>
            <w:r w:rsidRPr="00A13793">
              <w:t>menjalani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operasi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berisiko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mengalami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hipotermia</w:t>
            </w:r>
            <w:proofErr w:type="spellEnd"/>
            <w:r w:rsidRPr="00A13793">
              <w:t xml:space="preserve">. Ini </w:t>
            </w:r>
            <w:proofErr w:type="spellStart"/>
            <w:r w:rsidRPr="00A13793">
              <w:t>adalah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keadaan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darurat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medis</w:t>
            </w:r>
            <w:proofErr w:type="spellEnd"/>
            <w:r w:rsidRPr="00A13793">
              <w:t xml:space="preserve"> yang </w:t>
            </w:r>
            <w:proofErr w:type="spellStart"/>
            <w:r w:rsidRPr="00A13793">
              <w:t>dapat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terjadi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ketika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tubuh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mengeluarkan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panas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lebih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cepat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daripada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menghasilkan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panas</w:t>
            </w:r>
            <w:proofErr w:type="spellEnd"/>
            <w:r w:rsidRPr="00A13793">
              <w:t xml:space="preserve">. </w:t>
            </w:r>
            <w:proofErr w:type="spellStart"/>
            <w:r w:rsidRPr="00A13793">
              <w:t>Berdasarkan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laporan</w:t>
            </w:r>
            <w:proofErr w:type="spellEnd"/>
            <w:r w:rsidRPr="00A13793">
              <w:t xml:space="preserve"> monitoring post op di </w:t>
            </w:r>
            <w:proofErr w:type="spellStart"/>
            <w:r w:rsidRPr="00A13793">
              <w:t>ruang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bedah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sentral</w:t>
            </w:r>
            <w:proofErr w:type="spellEnd"/>
            <w:r w:rsidRPr="00A13793">
              <w:t xml:space="preserve">, </w:t>
            </w:r>
            <w:proofErr w:type="spellStart"/>
            <w:r w:rsidRPr="00A13793">
              <w:t>hampir</w:t>
            </w:r>
            <w:proofErr w:type="spellEnd"/>
            <w:r w:rsidRPr="00A13793">
              <w:t xml:space="preserve"> 60% </w:t>
            </w:r>
            <w:proofErr w:type="spellStart"/>
            <w:r w:rsidRPr="00A13793">
              <w:t>pasien</w:t>
            </w:r>
            <w:proofErr w:type="spellEnd"/>
            <w:r w:rsidRPr="00A13793">
              <w:t xml:space="preserve"> post op </w:t>
            </w:r>
            <w:proofErr w:type="spellStart"/>
            <w:r w:rsidRPr="00A13793">
              <w:t>hipotermia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mengalami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penurunan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suhu</w:t>
            </w:r>
            <w:proofErr w:type="spellEnd"/>
            <w:r w:rsidRPr="00A13793">
              <w:t xml:space="preserve"> dan </w:t>
            </w:r>
            <w:proofErr w:type="spellStart"/>
            <w:r w:rsidRPr="00A13793">
              <w:t>sekitar</w:t>
            </w:r>
            <w:proofErr w:type="spellEnd"/>
            <w:r w:rsidRPr="00A13793">
              <w:t xml:space="preserve"> 21% </w:t>
            </w:r>
            <w:proofErr w:type="spellStart"/>
            <w:r w:rsidRPr="00A13793">
              <w:t>diantaranya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mem</w:t>
            </w:r>
            <w:r w:rsidRPr="00A13793">
              <w:rPr>
                <w:szCs w:val="18"/>
              </w:rPr>
              <w:t>iliki</w:t>
            </w:r>
            <w:proofErr w:type="spellEnd"/>
            <w:r w:rsidRPr="00A13793">
              <w:rPr>
                <w:szCs w:val="18"/>
              </w:rPr>
              <w:t xml:space="preserve"> Body M</w:t>
            </w:r>
            <w:r>
              <w:rPr>
                <w:szCs w:val="18"/>
              </w:rPr>
              <w:t xml:space="preserve">ass Index (BMI) </w:t>
            </w:r>
            <w:proofErr w:type="spellStart"/>
            <w:r>
              <w:rPr>
                <w:szCs w:val="18"/>
              </w:rPr>
              <w:t>kurang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dari</w:t>
            </w:r>
            <w:proofErr w:type="spellEnd"/>
            <w:r>
              <w:rPr>
                <w:szCs w:val="18"/>
              </w:rPr>
              <w:t xml:space="preserve"> 17.</w:t>
            </w:r>
          </w:p>
          <w:p w14:paraId="696ACDBD" w14:textId="77777777" w:rsidR="00A13793" w:rsidRDefault="00A13793" w:rsidP="00A13793">
            <w:pPr>
              <w:pStyle w:val="Heading3"/>
              <w:framePr w:hSpace="0" w:wrap="auto" w:vAnchor="margin" w:yAlign="inline"/>
              <w:suppressOverlap w:val="0"/>
            </w:pPr>
            <w:r w:rsidRPr="00A13793">
              <w:rPr>
                <w:b/>
              </w:rPr>
              <w:t>Tujuan</w:t>
            </w:r>
            <w:r w:rsidRPr="00A13793">
              <w:t xml:space="preserve">: </w:t>
            </w:r>
            <w:proofErr w:type="spellStart"/>
            <w:r w:rsidRPr="00A13793">
              <w:t>Penelitian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ini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bertujuan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adalah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untuk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mengidentifikasi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hubungan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antara</w:t>
            </w:r>
            <w:proofErr w:type="spellEnd"/>
            <w:r w:rsidRPr="00A13793">
              <w:t xml:space="preserve"> BMI dan </w:t>
            </w:r>
            <w:proofErr w:type="spellStart"/>
            <w:r w:rsidRPr="00A13793">
              <w:t>hipotermia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anta</w:t>
            </w:r>
            <w:r>
              <w:t>ra</w:t>
            </w:r>
            <w:proofErr w:type="spellEnd"/>
            <w:r>
              <w:t xml:space="preserve"> </w:t>
            </w:r>
            <w:proofErr w:type="spellStart"/>
            <w:r>
              <w:t>pasien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pasca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>.</w:t>
            </w:r>
          </w:p>
          <w:p w14:paraId="20164A96" w14:textId="77777777" w:rsidR="00A13793" w:rsidRDefault="00A13793" w:rsidP="00A13793">
            <w:pPr>
              <w:pStyle w:val="Heading3"/>
              <w:framePr w:hSpace="0" w:wrap="auto" w:vAnchor="margin" w:yAlign="inline"/>
              <w:suppressOverlap w:val="0"/>
            </w:pPr>
            <w:r w:rsidRPr="00A13793">
              <w:rPr>
                <w:b/>
              </w:rPr>
              <w:t>Metode:</w:t>
            </w:r>
            <w:r w:rsidRPr="00A13793">
              <w:t xml:space="preserve"> Desain </w:t>
            </w:r>
            <w:proofErr w:type="spellStart"/>
            <w:r w:rsidRPr="00A13793">
              <w:t>penelitian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adalah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deskriptif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analitik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dengan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pendekatan</w:t>
            </w:r>
            <w:proofErr w:type="spellEnd"/>
            <w:r w:rsidRPr="00A13793">
              <w:t xml:space="preserve"> cross sectional. </w:t>
            </w:r>
            <w:proofErr w:type="spellStart"/>
            <w:r w:rsidRPr="00A13793">
              <w:t>Penelitian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ini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dilaksanakan</w:t>
            </w:r>
            <w:proofErr w:type="spellEnd"/>
            <w:r w:rsidRPr="00A13793">
              <w:t xml:space="preserve"> pada </w:t>
            </w:r>
            <w:proofErr w:type="spellStart"/>
            <w:r w:rsidRPr="00A13793">
              <w:t>bulan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Juli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sampai</w:t>
            </w:r>
            <w:proofErr w:type="spellEnd"/>
            <w:r w:rsidRPr="00A13793">
              <w:t xml:space="preserve"> Agustus 2021 di Ruang </w:t>
            </w:r>
            <w:proofErr w:type="spellStart"/>
            <w:r w:rsidRPr="00A13793">
              <w:t>Operasi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Puskesmas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Sawahlunto</w:t>
            </w:r>
            <w:proofErr w:type="spellEnd"/>
            <w:r w:rsidRPr="00A13793">
              <w:t xml:space="preserve"> Sumatera Barat. </w:t>
            </w:r>
            <w:proofErr w:type="spellStart"/>
            <w:r w:rsidRPr="00A13793">
              <w:t>Populasi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penelitian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adalah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pasien</w:t>
            </w:r>
            <w:proofErr w:type="spellEnd"/>
            <w:r w:rsidRPr="00A13793">
              <w:t xml:space="preserve"> post </w:t>
            </w:r>
            <w:proofErr w:type="spellStart"/>
            <w:r w:rsidRPr="00A13793">
              <w:t>operasi</w:t>
            </w:r>
            <w:proofErr w:type="spellEnd"/>
            <w:r w:rsidRPr="00A13793">
              <w:t xml:space="preserve"> yang </w:t>
            </w:r>
            <w:proofErr w:type="spellStart"/>
            <w:r w:rsidRPr="00A13793">
              <w:t>mengalami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hipotermia</w:t>
            </w:r>
            <w:proofErr w:type="spellEnd"/>
            <w:r w:rsidRPr="00A13793">
              <w:t xml:space="preserve">. Sampel </w:t>
            </w:r>
            <w:proofErr w:type="spellStart"/>
            <w:r w:rsidRPr="00A13793">
              <w:t>dihitung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berdasarkan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analisis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daya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dari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penelitian</w:t>
            </w:r>
            <w:proofErr w:type="spellEnd"/>
            <w:r w:rsidRPr="00A13793">
              <w:t xml:space="preserve"> </w:t>
            </w:r>
            <w:proofErr w:type="spellStart"/>
            <w:r w:rsidRPr="00A13793">
              <w:t>sebelum</w:t>
            </w:r>
            <w:r>
              <w:t>nya</w:t>
            </w:r>
            <w:proofErr w:type="spellEnd"/>
            <w:r>
              <w:t xml:space="preserve"> dan </w:t>
            </w:r>
            <w:proofErr w:type="spellStart"/>
            <w:r>
              <w:t>ditemukan</w:t>
            </w:r>
            <w:proofErr w:type="spellEnd"/>
            <w:r>
              <w:t xml:space="preserve"> 37 </w:t>
            </w:r>
            <w:proofErr w:type="spellStart"/>
            <w:r>
              <w:t>responden</w:t>
            </w:r>
            <w:proofErr w:type="spellEnd"/>
            <w:r>
              <w:t>.</w:t>
            </w:r>
          </w:p>
          <w:p w14:paraId="2C489560" w14:textId="77777777" w:rsidR="00A13793" w:rsidRDefault="00A13793" w:rsidP="00A13793">
            <w:pPr>
              <w:pStyle w:val="Heading3"/>
              <w:framePr w:hSpace="0" w:wrap="auto" w:vAnchor="margin" w:yAlign="inline"/>
              <w:suppressOverlap w:val="0"/>
              <w:rPr>
                <w:szCs w:val="18"/>
              </w:rPr>
            </w:pPr>
            <w:r w:rsidRPr="00A13793">
              <w:rPr>
                <w:b/>
                <w:szCs w:val="18"/>
              </w:rPr>
              <w:t>Hasil</w:t>
            </w:r>
            <w:r w:rsidRPr="00A13793">
              <w:rPr>
                <w:szCs w:val="18"/>
              </w:rPr>
              <w:t xml:space="preserve">: Hasil </w:t>
            </w:r>
            <w:proofErr w:type="spellStart"/>
            <w:r w:rsidRPr="00A13793">
              <w:rPr>
                <w:szCs w:val="18"/>
              </w:rPr>
              <w:t>penelitian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menunjukkan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bahwa</w:t>
            </w:r>
            <w:proofErr w:type="spellEnd"/>
            <w:r w:rsidRPr="00A13793">
              <w:rPr>
                <w:szCs w:val="18"/>
              </w:rPr>
              <w:t xml:space="preserve"> rata-rata </w:t>
            </w:r>
            <w:proofErr w:type="spellStart"/>
            <w:r w:rsidRPr="00A13793">
              <w:rPr>
                <w:szCs w:val="18"/>
              </w:rPr>
              <w:t>usia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responden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adalah</w:t>
            </w:r>
            <w:proofErr w:type="spellEnd"/>
            <w:r w:rsidRPr="00A13793">
              <w:rPr>
                <w:szCs w:val="18"/>
              </w:rPr>
              <w:t xml:space="preserve"> 36, 19 </w:t>
            </w:r>
            <w:proofErr w:type="spellStart"/>
            <w:r w:rsidRPr="00A13793">
              <w:rPr>
                <w:szCs w:val="18"/>
              </w:rPr>
              <w:t>tahun</w:t>
            </w:r>
            <w:proofErr w:type="spellEnd"/>
            <w:r w:rsidRPr="00A13793">
              <w:rPr>
                <w:szCs w:val="18"/>
              </w:rPr>
              <w:t xml:space="preserve">. </w:t>
            </w:r>
            <w:proofErr w:type="spellStart"/>
            <w:r w:rsidRPr="00A13793">
              <w:rPr>
                <w:szCs w:val="18"/>
              </w:rPr>
              <w:t>Lebih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dari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separuh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pasien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adalah</w:t>
            </w:r>
            <w:proofErr w:type="spellEnd"/>
            <w:r w:rsidRPr="00A13793">
              <w:rPr>
                <w:szCs w:val="18"/>
              </w:rPr>
              <w:t xml:space="preserve"> 24 </w:t>
            </w:r>
            <w:proofErr w:type="spellStart"/>
            <w:r w:rsidRPr="00A13793">
              <w:rPr>
                <w:szCs w:val="18"/>
              </w:rPr>
              <w:t>perempuan</w:t>
            </w:r>
            <w:proofErr w:type="spellEnd"/>
            <w:r w:rsidRPr="00A13793">
              <w:rPr>
                <w:szCs w:val="18"/>
              </w:rPr>
              <w:t xml:space="preserve"> (64,9%). Lama </w:t>
            </w:r>
            <w:proofErr w:type="spellStart"/>
            <w:r w:rsidRPr="00A13793">
              <w:rPr>
                <w:szCs w:val="18"/>
              </w:rPr>
              <w:t>pembedahan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hampir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setengah</w:t>
            </w:r>
            <w:proofErr w:type="spellEnd"/>
            <w:r w:rsidRPr="00A13793">
              <w:rPr>
                <w:szCs w:val="18"/>
              </w:rPr>
              <w:t xml:space="preserve"> 1 – 2 jam, </w:t>
            </w:r>
            <w:proofErr w:type="spellStart"/>
            <w:r w:rsidRPr="00A13793">
              <w:rPr>
                <w:szCs w:val="18"/>
              </w:rPr>
              <w:t>sebanyak</w:t>
            </w:r>
            <w:proofErr w:type="spellEnd"/>
            <w:r w:rsidRPr="00A13793">
              <w:rPr>
                <w:szCs w:val="18"/>
              </w:rPr>
              <w:t xml:space="preserve"> 17 </w:t>
            </w:r>
            <w:proofErr w:type="spellStart"/>
            <w:r w:rsidRPr="00A13793">
              <w:rPr>
                <w:szCs w:val="18"/>
              </w:rPr>
              <w:t>responden</w:t>
            </w:r>
            <w:proofErr w:type="spellEnd"/>
            <w:r w:rsidRPr="00A13793">
              <w:rPr>
                <w:szCs w:val="18"/>
              </w:rPr>
              <w:t xml:space="preserve"> (45,9%). </w:t>
            </w:r>
            <w:proofErr w:type="spellStart"/>
            <w:r w:rsidRPr="00A13793">
              <w:rPr>
                <w:szCs w:val="18"/>
              </w:rPr>
              <w:t>Lebih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dari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separuh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responden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menjalani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pembedahan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dengan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kriteria</w:t>
            </w:r>
            <w:proofErr w:type="spellEnd"/>
            <w:r w:rsidRPr="00A13793">
              <w:rPr>
                <w:szCs w:val="18"/>
              </w:rPr>
              <w:t xml:space="preserve"> minor, </w:t>
            </w:r>
            <w:proofErr w:type="spellStart"/>
            <w:r w:rsidRPr="00A13793">
              <w:rPr>
                <w:szCs w:val="18"/>
              </w:rPr>
              <w:t>yaitu</w:t>
            </w:r>
            <w:proofErr w:type="spellEnd"/>
            <w:r w:rsidRPr="00A13793">
              <w:rPr>
                <w:szCs w:val="18"/>
              </w:rPr>
              <w:t xml:space="preserve"> 25 orang (67,6%). </w:t>
            </w:r>
            <w:r>
              <w:rPr>
                <w:szCs w:val="18"/>
              </w:rPr>
              <w:t xml:space="preserve">Nilai p </w:t>
            </w:r>
            <w:proofErr w:type="spellStart"/>
            <w:r>
              <w:rPr>
                <w:szCs w:val="18"/>
              </w:rPr>
              <w:t>adalah</w:t>
            </w:r>
            <w:proofErr w:type="spellEnd"/>
            <w:r>
              <w:rPr>
                <w:szCs w:val="18"/>
              </w:rPr>
              <w:t xml:space="preserve"> 0,044 </w:t>
            </w:r>
            <w:proofErr w:type="spellStart"/>
            <w:r>
              <w:rPr>
                <w:szCs w:val="18"/>
              </w:rPr>
              <w:t>atau</w:t>
            </w:r>
            <w:proofErr w:type="spellEnd"/>
            <w:r>
              <w:rPr>
                <w:szCs w:val="18"/>
              </w:rPr>
              <w:t xml:space="preserve"> 0,05.</w:t>
            </w:r>
          </w:p>
          <w:p w14:paraId="5529FB39" w14:textId="7797468F" w:rsidR="00A13793" w:rsidRPr="00A13793" w:rsidRDefault="00A13793" w:rsidP="00A13793">
            <w:pPr>
              <w:pStyle w:val="Heading3"/>
              <w:framePr w:hSpace="0" w:wrap="auto" w:vAnchor="margin" w:yAlign="inline"/>
              <w:suppressOverlap w:val="0"/>
              <w:rPr>
                <w:szCs w:val="18"/>
              </w:rPr>
            </w:pPr>
            <w:r w:rsidRPr="00A13793">
              <w:rPr>
                <w:b/>
                <w:szCs w:val="18"/>
              </w:rPr>
              <w:t>Kesimpulan:</w:t>
            </w:r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Dapat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disimpulkan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bahwa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ada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hubungan</w:t>
            </w:r>
            <w:proofErr w:type="spellEnd"/>
            <w:r w:rsidRPr="00A13793">
              <w:rPr>
                <w:szCs w:val="18"/>
              </w:rPr>
              <w:t xml:space="preserve"> IMT </w:t>
            </w:r>
            <w:proofErr w:type="spellStart"/>
            <w:r w:rsidRPr="00A13793">
              <w:rPr>
                <w:szCs w:val="18"/>
              </w:rPr>
              <w:t>dengan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pasien</w:t>
            </w:r>
            <w:proofErr w:type="spellEnd"/>
            <w:r w:rsidRPr="00A13793">
              <w:rPr>
                <w:szCs w:val="18"/>
              </w:rPr>
              <w:t xml:space="preserve"> post op </w:t>
            </w:r>
            <w:proofErr w:type="spellStart"/>
            <w:r w:rsidRPr="00A13793">
              <w:rPr>
                <w:szCs w:val="18"/>
              </w:rPr>
              <w:t>hipotermia</w:t>
            </w:r>
            <w:proofErr w:type="spellEnd"/>
            <w:r w:rsidRPr="00A13793">
              <w:rPr>
                <w:szCs w:val="18"/>
              </w:rPr>
              <w:t xml:space="preserve"> di Ruang Bedah Sentral </w:t>
            </w:r>
            <w:proofErr w:type="spellStart"/>
            <w:r w:rsidRPr="00A13793">
              <w:rPr>
                <w:szCs w:val="18"/>
              </w:rPr>
              <w:t>Puskesmas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Sawahlunto</w:t>
            </w:r>
            <w:proofErr w:type="spellEnd"/>
            <w:r w:rsidRPr="00A13793">
              <w:rPr>
                <w:szCs w:val="18"/>
              </w:rPr>
              <w:t>.</w:t>
            </w:r>
          </w:p>
          <w:p w14:paraId="26C6FB20" w14:textId="4697AA06" w:rsidR="006F44BB" w:rsidRPr="00C13ECF" w:rsidRDefault="00A13793" w:rsidP="00A13793">
            <w:pPr>
              <w:pStyle w:val="Heading3"/>
              <w:framePr w:hSpace="0" w:wrap="auto" w:vAnchor="margin" w:yAlign="inline"/>
              <w:suppressOverlap w:val="0"/>
            </w:pPr>
            <w:proofErr w:type="spellStart"/>
            <w:r w:rsidRPr="00A13793">
              <w:rPr>
                <w:b/>
                <w:szCs w:val="18"/>
              </w:rPr>
              <w:t>Rekomendasi</w:t>
            </w:r>
            <w:proofErr w:type="spellEnd"/>
            <w:r w:rsidRPr="00A13793">
              <w:rPr>
                <w:b/>
                <w:szCs w:val="18"/>
              </w:rPr>
              <w:t>:</w:t>
            </w:r>
            <w:r w:rsidRPr="00A13793">
              <w:rPr>
                <w:szCs w:val="18"/>
              </w:rPr>
              <w:t xml:space="preserve"> Hasil </w:t>
            </w:r>
            <w:proofErr w:type="spellStart"/>
            <w:r w:rsidRPr="00A13793">
              <w:rPr>
                <w:szCs w:val="18"/>
              </w:rPr>
              <w:t>penelitian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ini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diharapkan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dapat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meningkatkan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A13793">
              <w:rPr>
                <w:szCs w:val="18"/>
              </w:rPr>
              <w:t>kualitas</w:t>
            </w:r>
            <w:proofErr w:type="spellEnd"/>
            <w:r w:rsidRPr="00A13793">
              <w:rPr>
                <w:szCs w:val="18"/>
              </w:rPr>
              <w:t xml:space="preserve"> </w:t>
            </w:r>
            <w:proofErr w:type="spellStart"/>
            <w:r w:rsidRPr="00610F68">
              <w:t>pelayanan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keperawatan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terutama</w:t>
            </w:r>
            <w:proofErr w:type="spellEnd"/>
            <w:r w:rsidRPr="00610F68">
              <w:t xml:space="preserve"> pada </w:t>
            </w:r>
            <w:proofErr w:type="spellStart"/>
            <w:r w:rsidRPr="00610F68">
              <w:t>kasus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hipotermia</w:t>
            </w:r>
            <w:proofErr w:type="spellEnd"/>
            <w:r w:rsidRPr="00610F68">
              <w:t xml:space="preserve"> dan </w:t>
            </w:r>
            <w:proofErr w:type="spellStart"/>
            <w:r w:rsidRPr="00610F68">
              <w:t>komplikasinya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dapat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diminimalkan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dengan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mencegah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terjadinya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hipotermia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sejak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dini</w:t>
            </w:r>
            <w:proofErr w:type="spellEnd"/>
            <w:r w:rsidRPr="00610F68">
              <w:t xml:space="preserve"> dan </w:t>
            </w:r>
            <w:proofErr w:type="spellStart"/>
            <w:r w:rsidRPr="00610F68">
              <w:t>dengan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memberikan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selimut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hangat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kepada</w:t>
            </w:r>
            <w:proofErr w:type="spellEnd"/>
            <w:r w:rsidRPr="00610F68">
              <w:t xml:space="preserve"> </w:t>
            </w:r>
            <w:proofErr w:type="spellStart"/>
            <w:r w:rsidRPr="00610F68">
              <w:t>pasien</w:t>
            </w:r>
            <w:proofErr w:type="spellEnd"/>
            <w:r w:rsidRPr="00610F68">
              <w:t>.</w:t>
            </w:r>
          </w:p>
        </w:tc>
      </w:tr>
      <w:tr w:rsidR="006F44BB" w:rsidRPr="00C13ECF" w14:paraId="028D3B90" w14:textId="77777777" w:rsidTr="00A95475">
        <w:trPr>
          <w:trHeight w:val="1451"/>
        </w:trPr>
        <w:tc>
          <w:tcPr>
            <w:tcW w:w="2411" w:type="dxa"/>
            <w:tcBorders>
              <w:top w:val="nil"/>
              <w:bottom w:val="single" w:sz="4" w:space="0" w:color="000000" w:themeColor="text1"/>
            </w:tcBorders>
            <w:tcMar>
              <w:top w:w="72" w:type="dxa"/>
              <w:left w:w="0" w:type="dxa"/>
            </w:tcMar>
          </w:tcPr>
          <w:p w14:paraId="26C57274" w14:textId="77777777" w:rsidR="006F44BB" w:rsidRPr="00C13ECF" w:rsidRDefault="006F44BB" w:rsidP="006F44BB">
            <w:pPr>
              <w:pStyle w:val="HystoryArtikel"/>
              <w:framePr w:hSpace="0" w:wrap="auto" w:vAnchor="margin" w:yAlign="inline"/>
              <w:suppressOverlap w:val="0"/>
              <w:rPr>
                <w:sz w:val="14"/>
              </w:rPr>
            </w:pPr>
          </w:p>
          <w:p w14:paraId="7FC49558" w14:textId="77777777" w:rsidR="006F44BB" w:rsidRPr="00C13ECF" w:rsidRDefault="006F44BB" w:rsidP="006F44BB">
            <w:pPr>
              <w:pStyle w:val="HystoryArtikel"/>
              <w:framePr w:hSpace="0" w:wrap="auto" w:vAnchor="margin" w:yAlign="inline"/>
              <w:suppressOverlap w:val="0"/>
              <w:rPr>
                <w:b/>
                <w:bCs/>
                <w:i/>
                <w:iCs/>
                <w:szCs w:val="16"/>
              </w:rPr>
            </w:pPr>
            <w:r w:rsidRPr="00C13ECF">
              <w:rPr>
                <w:b/>
                <w:bCs/>
                <w:i/>
                <w:iCs/>
                <w:szCs w:val="16"/>
              </w:rPr>
              <w:t>Keywords</w:t>
            </w:r>
          </w:p>
          <w:p w14:paraId="3E3381F8" w14:textId="4916AB9E" w:rsidR="00F3409D" w:rsidRPr="00C13ECF" w:rsidRDefault="00F70193" w:rsidP="00A13793">
            <w:pPr>
              <w:pStyle w:val="Heading3"/>
              <w:framePr w:hSpace="0" w:wrap="auto" w:vAnchor="margin" w:yAlign="inline"/>
              <w:suppressOverlap w:val="0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t>Hipotermia</w:t>
            </w:r>
            <w:proofErr w:type="spellEnd"/>
            <w:r>
              <w:t xml:space="preserve">, </w:t>
            </w:r>
            <w:proofErr w:type="spellStart"/>
            <w:r>
              <w:t>pasca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, index </w:t>
            </w:r>
            <w:proofErr w:type="spellStart"/>
            <w:r>
              <w:t>massa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</w:p>
          <w:p w14:paraId="4713F874" w14:textId="73B94CD5" w:rsidR="006F44BB" w:rsidRPr="00C13ECF" w:rsidRDefault="006F44BB" w:rsidP="006F44BB">
            <w:pPr>
              <w:pStyle w:val="ArticleInfoHead0"/>
              <w:framePr w:hSpace="0" w:wrap="auto" w:vAnchor="margin" w:yAlign="inline"/>
              <w:suppressOverlap w:val="0"/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642F557A" w14:textId="77777777" w:rsidR="006F44BB" w:rsidRPr="00C13ECF" w:rsidRDefault="006F44BB" w:rsidP="006F44BB">
            <w:pPr>
              <w:spacing w:after="80" w:line="200" w:lineRule="exact"/>
              <w:rPr>
                <w:rFonts w:asciiTheme="majorHAnsi" w:hAnsiTheme="majorHAnsi"/>
              </w:rPr>
            </w:pPr>
          </w:p>
        </w:tc>
        <w:tc>
          <w:tcPr>
            <w:tcW w:w="6268" w:type="dxa"/>
            <w:vMerge/>
            <w:tcBorders>
              <w:top w:val="single" w:sz="12" w:space="0" w:color="00B050"/>
              <w:bottom w:val="single" w:sz="4" w:space="0" w:color="000000"/>
            </w:tcBorders>
            <w:shd w:val="clear" w:color="auto" w:fill="F2F2F2" w:themeFill="background1" w:themeFillShade="F2"/>
          </w:tcPr>
          <w:p w14:paraId="06EF1346" w14:textId="77777777" w:rsidR="006F44BB" w:rsidRPr="00C13ECF" w:rsidRDefault="006F44BB" w:rsidP="006F44BB">
            <w:pPr>
              <w:spacing w:after="80" w:line="200" w:lineRule="exact"/>
              <w:rPr>
                <w:rFonts w:asciiTheme="majorHAnsi" w:hAnsiTheme="majorHAnsi"/>
              </w:rPr>
            </w:pPr>
          </w:p>
        </w:tc>
      </w:tr>
      <w:tr w:rsidR="00A95475" w:rsidRPr="00C13ECF" w14:paraId="74029645" w14:textId="77777777" w:rsidTr="0046661D">
        <w:trPr>
          <w:trHeight w:val="611"/>
        </w:trPr>
        <w:tc>
          <w:tcPr>
            <w:tcW w:w="8958" w:type="dxa"/>
            <w:gridSpan w:val="3"/>
            <w:tcBorders>
              <w:top w:val="single" w:sz="4" w:space="0" w:color="FFFFFF"/>
              <w:bottom w:val="single" w:sz="4" w:space="0" w:color="000000"/>
            </w:tcBorders>
            <w:tcMar>
              <w:top w:w="72" w:type="dxa"/>
              <w:left w:w="0" w:type="dxa"/>
            </w:tcMar>
          </w:tcPr>
          <w:p w14:paraId="23C26753" w14:textId="775E18BF" w:rsidR="00A95475" w:rsidRPr="0046661D" w:rsidRDefault="00A95475" w:rsidP="00EC5B56">
            <w:pPr>
              <w:ind w:firstLine="0"/>
              <w:rPr>
                <w:rFonts w:asciiTheme="majorHAnsi" w:hAnsiTheme="majorHAnsi" w:cs="Tahoma"/>
                <w:color w:val="222222"/>
                <w:sz w:val="2"/>
                <w:szCs w:val="16"/>
                <w:shd w:val="clear" w:color="auto" w:fill="FFFFFF"/>
              </w:rPr>
            </w:pPr>
            <w:r w:rsidRPr="00C13ECF">
              <w:rPr>
                <w:rFonts w:asciiTheme="majorHAnsi" w:hAnsiTheme="majorHAnsi" w:cs="Tahoma"/>
                <w:color w:val="222222"/>
                <w:sz w:val="16"/>
                <w:szCs w:val="16"/>
                <w:shd w:val="clear" w:color="auto" w:fill="FFFFFF"/>
                <w:lang w:val="id-ID"/>
              </w:rPr>
              <w:t xml:space="preserve"> </w:t>
            </w:r>
          </w:p>
        </w:tc>
      </w:tr>
    </w:tbl>
    <w:p w14:paraId="2C32E751" w14:textId="109B290F" w:rsidR="006F44BB" w:rsidRPr="002B3E23" w:rsidRDefault="002B3E23" w:rsidP="0002521D">
      <w:pPr>
        <w:pStyle w:val="Title"/>
        <w:rPr>
          <w:b/>
        </w:rPr>
      </w:pPr>
      <w:r>
        <w:t xml:space="preserve"> </w:t>
      </w:r>
      <w:r w:rsidR="0046661D" w:rsidRPr="002B3E23">
        <w:rPr>
          <w:b/>
        </w:rPr>
        <w:t xml:space="preserve">1. </w:t>
      </w:r>
      <w:r w:rsidR="00450653" w:rsidRPr="002B3E23">
        <w:rPr>
          <w:b/>
        </w:rPr>
        <w:t xml:space="preserve">Latar </w:t>
      </w:r>
      <w:proofErr w:type="spellStart"/>
      <w:r w:rsidR="00450653" w:rsidRPr="002B3E23">
        <w:rPr>
          <w:b/>
        </w:rPr>
        <w:t>Belakang</w:t>
      </w:r>
      <w:proofErr w:type="spellEnd"/>
    </w:p>
    <w:p w14:paraId="2B82D89A" w14:textId="77777777" w:rsidR="002B3E23" w:rsidRPr="002B3E23" w:rsidRDefault="002B3E23" w:rsidP="002B3E23">
      <w:pPr>
        <w:rPr>
          <w:sz w:val="2"/>
        </w:rPr>
      </w:pPr>
    </w:p>
    <w:p w14:paraId="53562A70" w14:textId="06CF6400" w:rsidR="0046661D" w:rsidRPr="0002521D" w:rsidRDefault="0046661D" w:rsidP="0002521D">
      <w:pPr>
        <w:pStyle w:val="Title"/>
      </w:pPr>
      <w:r>
        <w:t xml:space="preserve">             </w:t>
      </w:r>
      <w:r w:rsidRPr="0002521D">
        <w:t xml:space="preserve"> </w:t>
      </w:r>
      <w:proofErr w:type="spellStart"/>
      <w:r w:rsidR="00231BD4" w:rsidRPr="0002521D">
        <w:t>Komplikasi</w:t>
      </w:r>
      <w:proofErr w:type="spellEnd"/>
      <w:r w:rsidR="00231BD4" w:rsidRPr="0002521D">
        <w:t xml:space="preserve"> </w:t>
      </w:r>
      <w:proofErr w:type="spellStart"/>
      <w:r w:rsidR="00231BD4" w:rsidRPr="0002521D">
        <w:t>pasca</w:t>
      </w:r>
      <w:proofErr w:type="spellEnd"/>
      <w:r w:rsidR="00231BD4" w:rsidRPr="0002521D">
        <w:t xml:space="preserve"> </w:t>
      </w:r>
      <w:proofErr w:type="spellStart"/>
      <w:r w:rsidR="00231BD4" w:rsidRPr="0002521D">
        <w:t>pembedahan</w:t>
      </w:r>
      <w:proofErr w:type="spellEnd"/>
      <w:r w:rsidR="00231BD4" w:rsidRPr="0002521D">
        <w:t xml:space="preserve"> </w:t>
      </w:r>
      <w:proofErr w:type="spellStart"/>
      <w:r w:rsidR="00231BD4" w:rsidRPr="0002521D">
        <w:t>sering</w:t>
      </w:r>
      <w:proofErr w:type="spellEnd"/>
      <w:r w:rsidR="00231BD4" w:rsidRPr="0002521D">
        <w:t xml:space="preserve"> </w:t>
      </w:r>
      <w:proofErr w:type="spellStart"/>
      <w:r w:rsidR="00231BD4" w:rsidRPr="0002521D">
        <w:t>terjadi</w:t>
      </w:r>
      <w:proofErr w:type="spellEnd"/>
      <w:r w:rsidR="00231BD4" w:rsidRPr="0002521D">
        <w:t xml:space="preserve"> </w:t>
      </w:r>
      <w:proofErr w:type="spellStart"/>
      <w:r w:rsidR="00231BD4" w:rsidRPr="0002521D">
        <w:t>dikarenakan</w:t>
      </w:r>
      <w:proofErr w:type="spellEnd"/>
      <w:r w:rsidR="00231BD4" w:rsidRPr="0002521D">
        <w:t xml:space="preserve"> </w:t>
      </w:r>
      <w:proofErr w:type="spellStart"/>
      <w:r w:rsidR="00231BD4" w:rsidRPr="0002521D">
        <w:t>perbedaan</w:t>
      </w:r>
      <w:proofErr w:type="spellEnd"/>
      <w:r w:rsidR="00231BD4" w:rsidRPr="0002521D">
        <w:t xml:space="preserve"> </w:t>
      </w:r>
      <w:proofErr w:type="spellStart"/>
      <w:r w:rsidR="00231BD4" w:rsidRPr="0002521D">
        <w:t>kondisi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masing-masing </w:t>
      </w:r>
      <w:proofErr w:type="spellStart"/>
      <w:r w:rsidR="00231BD4" w:rsidRPr="0002521D">
        <w:t>pasien</w:t>
      </w:r>
      <w:proofErr w:type="spellEnd"/>
      <w:r w:rsidR="00231BD4" w:rsidRPr="0002521D">
        <w:t xml:space="preserve">. </w:t>
      </w:r>
      <w:proofErr w:type="spellStart"/>
      <w:r w:rsidR="00231BD4" w:rsidRPr="0002521D">
        <w:t>Setiap</w:t>
      </w:r>
      <w:proofErr w:type="spellEnd"/>
      <w:r w:rsidR="00231BD4" w:rsidRPr="0002521D">
        <w:t xml:space="preserve"> </w:t>
      </w:r>
      <w:proofErr w:type="spellStart"/>
      <w:r w:rsidR="00231BD4" w:rsidRPr="0002521D">
        <w:t>pasien</w:t>
      </w:r>
      <w:proofErr w:type="spellEnd"/>
      <w:r w:rsidR="00231BD4" w:rsidRPr="0002521D">
        <w:t xml:space="preserve"> yang </w:t>
      </w:r>
      <w:proofErr w:type="spellStart"/>
      <w:r w:rsidR="00231BD4" w:rsidRPr="0002521D">
        <w:t>menjalani</w:t>
      </w:r>
      <w:proofErr w:type="spellEnd"/>
      <w:r w:rsidR="00231BD4" w:rsidRPr="0002521D">
        <w:t xml:space="preserve"> </w:t>
      </w:r>
      <w:proofErr w:type="spellStart"/>
      <w:r w:rsidR="00231BD4" w:rsidRPr="0002521D">
        <w:t>operasi</w:t>
      </w:r>
      <w:proofErr w:type="spellEnd"/>
      <w:r w:rsidR="00231BD4" w:rsidRPr="0002521D">
        <w:t xml:space="preserve"> </w:t>
      </w:r>
      <w:proofErr w:type="spellStart"/>
      <w:r w:rsidR="00231BD4" w:rsidRPr="0002521D">
        <w:t>berada</w:t>
      </w:r>
      <w:proofErr w:type="spellEnd"/>
      <w:r w:rsidR="00231BD4" w:rsidRPr="0002521D">
        <w:t xml:space="preserve"> </w:t>
      </w:r>
      <w:proofErr w:type="spellStart"/>
      <w:r w:rsidR="00231BD4" w:rsidRPr="0002521D">
        <w:t>dalam</w:t>
      </w:r>
      <w:proofErr w:type="spellEnd"/>
      <w:r w:rsidR="00231BD4" w:rsidRPr="0002521D">
        <w:t xml:space="preserve"> </w:t>
      </w:r>
      <w:proofErr w:type="spellStart"/>
      <w:r w:rsidR="00231BD4" w:rsidRPr="0002521D">
        <w:t>risiko</w:t>
      </w:r>
      <w:proofErr w:type="spellEnd"/>
      <w:r w:rsidR="00231BD4" w:rsidRPr="0002521D">
        <w:t xml:space="preserve"> </w:t>
      </w:r>
      <w:proofErr w:type="spellStart"/>
      <w:r w:rsidR="00231BD4" w:rsidRPr="0002521D">
        <w:t>mengalami</w:t>
      </w:r>
      <w:proofErr w:type="spellEnd"/>
      <w:r w:rsidR="00231BD4" w:rsidRPr="0002521D">
        <w:t xml:space="preserve"> </w:t>
      </w:r>
      <w:proofErr w:type="spellStart"/>
      <w:r w:rsidR="00231BD4" w:rsidRPr="0002521D">
        <w:t>kejadian</w:t>
      </w:r>
      <w:proofErr w:type="spellEnd"/>
      <w:r w:rsidR="00231BD4" w:rsidRPr="0002521D">
        <w:t xml:space="preserve"> </w:t>
      </w:r>
      <w:proofErr w:type="spellStart"/>
      <w:r w:rsidR="00231BD4" w:rsidRPr="0002521D">
        <w:t>hipotermi</w:t>
      </w:r>
      <w:proofErr w:type="spellEnd"/>
      <w:r w:rsidR="00231BD4" w:rsidRPr="0002521D">
        <w:t xml:space="preserve"> (</w:t>
      </w:r>
      <w:proofErr w:type="spellStart"/>
      <w:r w:rsidR="00231BD4" w:rsidRPr="0002521D">
        <w:t>Setiyanti</w:t>
      </w:r>
      <w:proofErr w:type="spellEnd"/>
      <w:r w:rsidR="00231BD4" w:rsidRPr="0002521D">
        <w:t xml:space="preserve">, 2016). </w:t>
      </w:r>
      <w:proofErr w:type="spellStart"/>
      <w:r w:rsidR="00231BD4" w:rsidRPr="0002521D">
        <w:t>Menurut</w:t>
      </w:r>
      <w:proofErr w:type="spellEnd"/>
      <w:r w:rsidR="00231BD4" w:rsidRPr="0002521D">
        <w:t xml:space="preserve"> Majid (2011) </w:t>
      </w:r>
      <w:proofErr w:type="spellStart"/>
      <w:r w:rsidR="00231BD4" w:rsidRPr="0002521D">
        <w:t>komplikasi</w:t>
      </w:r>
      <w:proofErr w:type="spellEnd"/>
      <w:r w:rsidR="00231BD4" w:rsidRPr="0002521D">
        <w:t xml:space="preserve"> post </w:t>
      </w:r>
      <w:proofErr w:type="spellStart"/>
      <w:r w:rsidR="00231BD4" w:rsidRPr="0002521D">
        <w:t>operasi</w:t>
      </w:r>
      <w:proofErr w:type="spellEnd"/>
      <w:r w:rsidR="00231BD4" w:rsidRPr="0002521D">
        <w:t xml:space="preserve"> </w:t>
      </w:r>
      <w:proofErr w:type="spellStart"/>
      <w:r w:rsidR="00231BD4" w:rsidRPr="0002521D">
        <w:t>dapat</w:t>
      </w:r>
      <w:proofErr w:type="spellEnd"/>
      <w:r w:rsidR="00231BD4" w:rsidRPr="0002521D">
        <w:t xml:space="preserve"> </w:t>
      </w:r>
      <w:proofErr w:type="spellStart"/>
      <w:r w:rsidR="00231BD4" w:rsidRPr="0002521D">
        <w:t>berupa</w:t>
      </w:r>
      <w:proofErr w:type="spellEnd"/>
      <w:r w:rsidR="00231BD4" w:rsidRPr="0002521D">
        <w:t xml:space="preserve"> </w:t>
      </w:r>
      <w:proofErr w:type="spellStart"/>
      <w:r w:rsidR="00231BD4" w:rsidRPr="0002521D">
        <w:t>perdarahan</w:t>
      </w:r>
      <w:proofErr w:type="spellEnd"/>
      <w:r w:rsidR="00231BD4" w:rsidRPr="0002521D">
        <w:t xml:space="preserve"> </w:t>
      </w:r>
      <w:proofErr w:type="spellStart"/>
      <w:r w:rsidR="00231BD4" w:rsidRPr="0002521D">
        <w:t>dengan</w:t>
      </w:r>
      <w:proofErr w:type="spellEnd"/>
      <w:r w:rsidR="00231BD4" w:rsidRPr="0002521D">
        <w:t xml:space="preserve"> </w:t>
      </w:r>
      <w:proofErr w:type="spellStart"/>
      <w:r w:rsidR="00231BD4" w:rsidRPr="0002521D">
        <w:t>manifestasi</w:t>
      </w:r>
      <w:proofErr w:type="spellEnd"/>
      <w:r w:rsidR="00231BD4" w:rsidRPr="0002521D">
        <w:t xml:space="preserve"> </w:t>
      </w:r>
      <w:proofErr w:type="spellStart"/>
      <w:r w:rsidR="00231BD4" w:rsidRPr="0002521D">
        <w:t>klinis</w:t>
      </w:r>
      <w:proofErr w:type="spellEnd"/>
      <w:r w:rsidR="00231BD4" w:rsidRPr="0002521D">
        <w:t xml:space="preserve"> </w:t>
      </w:r>
      <w:proofErr w:type="spellStart"/>
      <w:r w:rsidR="00231BD4" w:rsidRPr="0002521D">
        <w:t>yaitu</w:t>
      </w:r>
      <w:proofErr w:type="spellEnd"/>
      <w:r w:rsidR="00231BD4" w:rsidRPr="0002521D">
        <w:t xml:space="preserve"> </w:t>
      </w:r>
      <w:proofErr w:type="spellStart"/>
      <w:r w:rsidR="00231BD4" w:rsidRPr="0002521D">
        <w:t>gelisah</w:t>
      </w:r>
      <w:proofErr w:type="spellEnd"/>
      <w:r w:rsidR="00231BD4" w:rsidRPr="0002521D">
        <w:t xml:space="preserve">, </w:t>
      </w:r>
      <w:proofErr w:type="spellStart"/>
      <w:r w:rsidR="00231BD4" w:rsidRPr="0002521D">
        <w:t>gundah</w:t>
      </w:r>
      <w:proofErr w:type="spellEnd"/>
      <w:r w:rsidR="00231BD4" w:rsidRPr="0002521D">
        <w:t xml:space="preserve">, </w:t>
      </w:r>
      <w:proofErr w:type="spellStart"/>
      <w:r w:rsidR="00231BD4" w:rsidRPr="0002521D">
        <w:t>terus</w:t>
      </w:r>
      <w:proofErr w:type="spellEnd"/>
      <w:r w:rsidR="00231BD4" w:rsidRPr="0002521D">
        <w:t xml:space="preserve"> </w:t>
      </w:r>
      <w:proofErr w:type="spellStart"/>
      <w:r w:rsidR="00231BD4" w:rsidRPr="0002521D">
        <w:t>bergerak</w:t>
      </w:r>
      <w:proofErr w:type="spellEnd"/>
      <w:r w:rsidR="00231BD4" w:rsidRPr="0002521D">
        <w:t xml:space="preserve">, </w:t>
      </w:r>
      <w:proofErr w:type="spellStart"/>
      <w:r w:rsidR="00231BD4" w:rsidRPr="0002521D">
        <w:t>merasa</w:t>
      </w:r>
      <w:proofErr w:type="spellEnd"/>
      <w:r w:rsidR="00231BD4" w:rsidRPr="0002521D">
        <w:t xml:space="preserve"> </w:t>
      </w:r>
      <w:proofErr w:type="spellStart"/>
      <w:r w:rsidR="00231BD4" w:rsidRPr="0002521D">
        <w:t>haus</w:t>
      </w:r>
      <w:proofErr w:type="spellEnd"/>
      <w:r w:rsidR="00231BD4" w:rsidRPr="0002521D">
        <w:t xml:space="preserve">, </w:t>
      </w:r>
      <w:proofErr w:type="spellStart"/>
      <w:r w:rsidR="00231BD4" w:rsidRPr="0002521D">
        <w:t>kulit</w:t>
      </w:r>
      <w:proofErr w:type="spellEnd"/>
      <w:r w:rsidR="00231BD4" w:rsidRPr="0002521D">
        <w:t xml:space="preserve"> </w:t>
      </w:r>
      <w:proofErr w:type="spellStart"/>
      <w:r w:rsidR="00231BD4" w:rsidRPr="0002521D">
        <w:t>dingin-basah-pucat</w:t>
      </w:r>
      <w:proofErr w:type="spellEnd"/>
      <w:r w:rsidR="00231BD4" w:rsidRPr="0002521D">
        <w:t xml:space="preserve">, </w:t>
      </w:r>
      <w:proofErr w:type="spellStart"/>
      <w:r w:rsidR="00231BD4" w:rsidRPr="0002521D">
        <w:t>nadi</w:t>
      </w:r>
      <w:proofErr w:type="spellEnd"/>
      <w:r w:rsidR="00231BD4" w:rsidRPr="0002521D">
        <w:t xml:space="preserve"> </w:t>
      </w:r>
      <w:proofErr w:type="spellStart"/>
      <w:r w:rsidR="00231BD4" w:rsidRPr="0002521D">
        <w:t>meningkat</w:t>
      </w:r>
      <w:proofErr w:type="spellEnd"/>
      <w:r w:rsidR="00231BD4" w:rsidRPr="0002521D">
        <w:t xml:space="preserve">, </w:t>
      </w:r>
      <w:proofErr w:type="spellStart"/>
      <w:r w:rsidR="00231BD4" w:rsidRPr="0002521D">
        <w:t>suhu</w:t>
      </w:r>
      <w:proofErr w:type="spellEnd"/>
      <w:r w:rsidR="00231BD4" w:rsidRPr="0002521D">
        <w:t xml:space="preserve"> </w:t>
      </w:r>
      <w:proofErr w:type="spellStart"/>
      <w:r w:rsidR="00231BD4" w:rsidRPr="0002521D">
        <w:t>turun</w:t>
      </w:r>
      <w:proofErr w:type="spellEnd"/>
      <w:r w:rsidR="00231BD4" w:rsidRPr="0002521D">
        <w:t xml:space="preserve"> (</w:t>
      </w:r>
      <w:proofErr w:type="spellStart"/>
      <w:r w:rsidR="00231BD4" w:rsidRPr="0002521D">
        <w:t>hipotermia</w:t>
      </w:r>
      <w:proofErr w:type="spellEnd"/>
      <w:r w:rsidR="00231BD4" w:rsidRPr="0002521D">
        <w:t xml:space="preserve">), </w:t>
      </w:r>
      <w:proofErr w:type="spellStart"/>
      <w:r w:rsidR="00231BD4" w:rsidRPr="0002521D">
        <w:t>pernafasan</w:t>
      </w:r>
      <w:proofErr w:type="spellEnd"/>
      <w:r w:rsidR="00231BD4" w:rsidRPr="0002521D">
        <w:t xml:space="preserve"> </w:t>
      </w:r>
      <w:proofErr w:type="spellStart"/>
      <w:r w:rsidR="00231BD4" w:rsidRPr="0002521D">
        <w:t>cepat</w:t>
      </w:r>
      <w:proofErr w:type="spellEnd"/>
      <w:r w:rsidR="00231BD4" w:rsidRPr="0002521D">
        <w:t xml:space="preserve"> dan </w:t>
      </w:r>
      <w:proofErr w:type="spellStart"/>
      <w:r w:rsidR="00231BD4" w:rsidRPr="0002521D">
        <w:t>dalam</w:t>
      </w:r>
      <w:proofErr w:type="spellEnd"/>
      <w:r w:rsidR="00231BD4" w:rsidRPr="0002521D">
        <w:t xml:space="preserve">, </w:t>
      </w:r>
      <w:proofErr w:type="spellStart"/>
      <w:r w:rsidR="00231BD4" w:rsidRPr="0002521D">
        <w:t>bibir</w:t>
      </w:r>
      <w:proofErr w:type="spellEnd"/>
      <w:r w:rsidR="00231BD4" w:rsidRPr="0002521D">
        <w:t xml:space="preserve"> dan </w:t>
      </w:r>
      <w:proofErr w:type="spellStart"/>
      <w:r w:rsidR="00231BD4" w:rsidRPr="0002521D">
        <w:t>konjungtiva</w:t>
      </w:r>
      <w:proofErr w:type="spellEnd"/>
      <w:r w:rsidR="00231BD4" w:rsidRPr="0002521D">
        <w:t xml:space="preserve"> </w:t>
      </w:r>
      <w:proofErr w:type="spellStart"/>
      <w:r w:rsidR="00231BD4" w:rsidRPr="0002521D">
        <w:t>pucat</w:t>
      </w:r>
      <w:proofErr w:type="spellEnd"/>
      <w:r w:rsidR="00231BD4" w:rsidRPr="0002521D">
        <w:t xml:space="preserve"> dan </w:t>
      </w:r>
      <w:proofErr w:type="spellStart"/>
      <w:r w:rsidR="00231BD4" w:rsidRPr="0002521D">
        <w:t>pasien</w:t>
      </w:r>
      <w:proofErr w:type="spellEnd"/>
      <w:r w:rsidR="00231BD4" w:rsidRPr="0002521D">
        <w:t xml:space="preserve"> </w:t>
      </w:r>
      <w:proofErr w:type="spellStart"/>
      <w:r w:rsidR="00231BD4" w:rsidRPr="0002521D">
        <w:t>melemah</w:t>
      </w:r>
      <w:proofErr w:type="spellEnd"/>
      <w:r w:rsidR="00231BD4" w:rsidRPr="0002521D">
        <w:t>.</w:t>
      </w:r>
    </w:p>
    <w:p w14:paraId="2CC6BABB" w14:textId="5D3BF857" w:rsidR="0046661D" w:rsidRPr="0002521D" w:rsidRDefault="0046661D" w:rsidP="0002521D">
      <w:pPr>
        <w:pStyle w:val="Title"/>
      </w:pPr>
      <w:r w:rsidRPr="0002521D">
        <w:t xml:space="preserve">              </w:t>
      </w:r>
      <w:proofErr w:type="spellStart"/>
      <w:r w:rsidR="00231BD4" w:rsidRPr="0002521D">
        <w:t>Pasien</w:t>
      </w:r>
      <w:proofErr w:type="spellEnd"/>
      <w:r w:rsidR="00231BD4" w:rsidRPr="0002521D">
        <w:t xml:space="preserve"> </w:t>
      </w:r>
      <w:proofErr w:type="spellStart"/>
      <w:r w:rsidR="00231BD4" w:rsidRPr="0002521D">
        <w:t>pasca</w:t>
      </w:r>
      <w:proofErr w:type="spellEnd"/>
      <w:r w:rsidR="00231BD4" w:rsidRPr="0002521D">
        <w:t xml:space="preserve"> </w:t>
      </w:r>
      <w:proofErr w:type="spellStart"/>
      <w:r w:rsidR="00231BD4" w:rsidRPr="0002521D">
        <w:t>bedah</w:t>
      </w:r>
      <w:proofErr w:type="spellEnd"/>
      <w:r w:rsidR="00231BD4" w:rsidRPr="0002521D">
        <w:t xml:space="preserve"> </w:t>
      </w:r>
      <w:proofErr w:type="spellStart"/>
      <w:r w:rsidR="00231BD4" w:rsidRPr="0002521D">
        <w:t>dapat</w:t>
      </w:r>
      <w:proofErr w:type="spellEnd"/>
      <w:r w:rsidR="00231BD4" w:rsidRPr="0002521D">
        <w:t xml:space="preserve"> </w:t>
      </w:r>
      <w:proofErr w:type="spellStart"/>
      <w:r w:rsidR="00231BD4" w:rsidRPr="0002521D">
        <w:t>mengalami</w:t>
      </w:r>
      <w:proofErr w:type="spellEnd"/>
      <w:r w:rsidR="00231BD4" w:rsidRPr="0002521D">
        <w:t xml:space="preserve"> </w:t>
      </w:r>
      <w:proofErr w:type="spellStart"/>
      <w:r w:rsidR="00231BD4" w:rsidRPr="0002521D">
        <w:t>hipotermi</w:t>
      </w:r>
      <w:proofErr w:type="spellEnd"/>
      <w:r w:rsidR="00231BD4" w:rsidRPr="0002521D">
        <w:t xml:space="preserve"> </w:t>
      </w:r>
      <w:proofErr w:type="spellStart"/>
      <w:r w:rsidR="00231BD4" w:rsidRPr="0002521D">
        <w:t>atau</w:t>
      </w:r>
      <w:proofErr w:type="spellEnd"/>
      <w:r w:rsidR="00231BD4" w:rsidRPr="0002521D">
        <w:t xml:space="preserve"> </w:t>
      </w:r>
      <w:proofErr w:type="spellStart"/>
      <w:r w:rsidR="00231BD4" w:rsidRPr="0002521D">
        <w:t>menggigil</w:t>
      </w:r>
      <w:proofErr w:type="spellEnd"/>
      <w:r w:rsidR="00231BD4" w:rsidRPr="0002521D">
        <w:t xml:space="preserve"> yang </w:t>
      </w:r>
      <w:proofErr w:type="spellStart"/>
      <w:r w:rsidR="00231BD4" w:rsidRPr="0002521D">
        <w:t>dapat</w:t>
      </w:r>
      <w:proofErr w:type="spellEnd"/>
      <w:r w:rsidR="00231BD4" w:rsidRPr="0002521D">
        <w:t xml:space="preserve"> </w:t>
      </w:r>
      <w:proofErr w:type="spellStart"/>
      <w:r w:rsidR="00231BD4" w:rsidRPr="0002521D">
        <w:t>terjadi</w:t>
      </w:r>
      <w:proofErr w:type="spellEnd"/>
      <w:r w:rsidR="00231BD4" w:rsidRPr="0002521D">
        <w:t xml:space="preserve"> pada </w:t>
      </w:r>
      <w:proofErr w:type="spellStart"/>
      <w:r w:rsidR="00231BD4" w:rsidRPr="0002521D">
        <w:t>periode</w:t>
      </w:r>
      <w:proofErr w:type="spellEnd"/>
      <w:r w:rsidR="00231BD4" w:rsidRPr="0002521D">
        <w:t xml:space="preserve"> peri-</w:t>
      </w:r>
      <w:proofErr w:type="spellStart"/>
      <w:r w:rsidR="00231BD4" w:rsidRPr="0002521D">
        <w:t>operatif</w:t>
      </w:r>
      <w:proofErr w:type="spellEnd"/>
      <w:r w:rsidR="00231BD4" w:rsidRPr="0002521D">
        <w:t xml:space="preserve"> </w:t>
      </w:r>
      <w:proofErr w:type="spellStart"/>
      <w:r w:rsidR="00231BD4" w:rsidRPr="0002521D">
        <w:t>hingga</w:t>
      </w:r>
      <w:proofErr w:type="spellEnd"/>
      <w:r w:rsidR="00231BD4" w:rsidRPr="0002521D">
        <w:t xml:space="preserve"> </w:t>
      </w:r>
      <w:proofErr w:type="spellStart"/>
      <w:r w:rsidR="00231BD4" w:rsidRPr="0002521D">
        <w:t>berlanjut</w:t>
      </w:r>
      <w:proofErr w:type="spellEnd"/>
      <w:r w:rsidR="00231BD4" w:rsidRPr="0002521D">
        <w:t xml:space="preserve"> pada </w:t>
      </w:r>
      <w:proofErr w:type="spellStart"/>
      <w:r w:rsidR="00231BD4" w:rsidRPr="0002521D">
        <w:t>periode</w:t>
      </w:r>
      <w:proofErr w:type="spellEnd"/>
      <w:r w:rsidR="00231BD4" w:rsidRPr="0002521D">
        <w:t xml:space="preserve"> </w:t>
      </w:r>
      <w:proofErr w:type="spellStart"/>
      <w:r w:rsidR="00231BD4" w:rsidRPr="0002521D">
        <w:t>pasca</w:t>
      </w:r>
      <w:proofErr w:type="spellEnd"/>
      <w:r w:rsidR="00231BD4" w:rsidRPr="0002521D">
        <w:t xml:space="preserve"> </w:t>
      </w:r>
      <w:proofErr w:type="spellStart"/>
      <w:r w:rsidR="00231BD4" w:rsidRPr="0002521D">
        <w:t>operasi</w:t>
      </w:r>
      <w:proofErr w:type="spellEnd"/>
      <w:r w:rsidR="00231BD4" w:rsidRPr="0002521D">
        <w:t xml:space="preserve"> di </w:t>
      </w:r>
      <w:proofErr w:type="spellStart"/>
      <w:r w:rsidR="00231BD4" w:rsidRPr="0002521D">
        <w:t>ruang</w:t>
      </w:r>
      <w:proofErr w:type="spellEnd"/>
      <w:r w:rsidR="00231BD4" w:rsidRPr="0002521D">
        <w:t xml:space="preserve"> </w:t>
      </w:r>
      <w:proofErr w:type="spellStart"/>
      <w:r w:rsidR="00231BD4" w:rsidRPr="0002521D">
        <w:t>pemulihan</w:t>
      </w:r>
      <w:proofErr w:type="spellEnd"/>
      <w:r w:rsidR="00231BD4" w:rsidRPr="0002521D">
        <w:t xml:space="preserve"> (</w:t>
      </w:r>
      <w:proofErr w:type="spellStart"/>
      <w:r w:rsidR="00231BD4" w:rsidRPr="0002521D">
        <w:rPr>
          <w:i/>
        </w:rPr>
        <w:t>recovey</w:t>
      </w:r>
      <w:proofErr w:type="spellEnd"/>
      <w:r w:rsidR="00231BD4" w:rsidRPr="0002521D">
        <w:rPr>
          <w:i/>
        </w:rPr>
        <w:t xml:space="preserve"> room</w:t>
      </w:r>
      <w:r w:rsidR="00231BD4" w:rsidRPr="0002521D">
        <w:t xml:space="preserve">) (Dewi, 2019). </w:t>
      </w:r>
      <w:proofErr w:type="spellStart"/>
      <w:r w:rsidR="00231BD4" w:rsidRPr="0002521D">
        <w:t>Hipotermia</w:t>
      </w:r>
      <w:proofErr w:type="spellEnd"/>
      <w:r w:rsidR="00231BD4" w:rsidRPr="0002521D">
        <w:t xml:space="preserve"> post </w:t>
      </w:r>
      <w:proofErr w:type="spellStart"/>
      <w:r w:rsidR="00231BD4" w:rsidRPr="0002521D">
        <w:t>operasi</w:t>
      </w:r>
      <w:proofErr w:type="spellEnd"/>
      <w:r w:rsidR="00231BD4" w:rsidRPr="0002521D">
        <w:t xml:space="preserve"> </w:t>
      </w:r>
      <w:proofErr w:type="spellStart"/>
      <w:r w:rsidR="00231BD4" w:rsidRPr="0002521D">
        <w:t>adalah</w:t>
      </w:r>
      <w:proofErr w:type="spellEnd"/>
      <w:r w:rsidR="00231BD4" w:rsidRPr="0002521D">
        <w:t xml:space="preserve"> </w:t>
      </w:r>
      <w:proofErr w:type="spellStart"/>
      <w:r w:rsidR="00231BD4" w:rsidRPr="0002521D">
        <w:t>suhu</w:t>
      </w:r>
      <w:proofErr w:type="spellEnd"/>
      <w:r w:rsidR="00231BD4" w:rsidRPr="0002521D">
        <w:t xml:space="preserve"> inti </w:t>
      </w:r>
      <w:proofErr w:type="spellStart"/>
      <w:r w:rsidR="00231BD4" w:rsidRPr="0002521D">
        <w:t>lebih</w:t>
      </w:r>
      <w:proofErr w:type="spellEnd"/>
      <w:r w:rsidR="00231BD4" w:rsidRPr="0002521D">
        <w:t xml:space="preserve"> </w:t>
      </w:r>
      <w:proofErr w:type="spellStart"/>
      <w:r w:rsidR="00231BD4" w:rsidRPr="0002521D">
        <w:lastRenderedPageBreak/>
        <w:t>rendah</w:t>
      </w:r>
      <w:proofErr w:type="spellEnd"/>
      <w:r w:rsidR="00231BD4" w:rsidRPr="0002521D">
        <w:t xml:space="preserve"> </w:t>
      </w:r>
      <w:proofErr w:type="spellStart"/>
      <w:r w:rsidR="00231BD4" w:rsidRPr="0002521D">
        <w:t>dari</w:t>
      </w:r>
      <w:proofErr w:type="spellEnd"/>
      <w:r w:rsidR="00231BD4" w:rsidRPr="0002521D">
        <w:t xml:space="preserve"> </w:t>
      </w:r>
      <w:proofErr w:type="spellStart"/>
      <w:r w:rsidR="00231BD4" w:rsidRPr="0002521D">
        <w:t>suhu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normal </w:t>
      </w:r>
      <w:proofErr w:type="spellStart"/>
      <w:r w:rsidR="00231BD4" w:rsidRPr="0002521D">
        <w:t>yaitu</w:t>
      </w:r>
      <w:proofErr w:type="spellEnd"/>
      <w:r w:rsidR="00231BD4" w:rsidRPr="0002521D">
        <w:t xml:space="preserve"> 36</w:t>
      </w:r>
      <w:r w:rsidR="00231BD4" w:rsidRPr="0002521D">
        <w:rPr>
          <w:vertAlign w:val="superscript"/>
        </w:rPr>
        <w:t>0</w:t>
      </w:r>
      <w:r w:rsidR="00231BD4" w:rsidRPr="0002521D">
        <w:t xml:space="preserve">C </w:t>
      </w:r>
      <w:proofErr w:type="spellStart"/>
      <w:r w:rsidR="00231BD4" w:rsidRPr="0002521D">
        <w:t>setelah</w:t>
      </w:r>
      <w:proofErr w:type="spellEnd"/>
      <w:r w:rsidR="00231BD4" w:rsidRPr="0002521D">
        <w:t xml:space="preserve"> </w:t>
      </w:r>
      <w:proofErr w:type="spellStart"/>
      <w:r w:rsidR="00231BD4" w:rsidRPr="0002521D">
        <w:t>pasien</w:t>
      </w:r>
      <w:proofErr w:type="spellEnd"/>
      <w:r w:rsidR="00231BD4" w:rsidRPr="0002521D">
        <w:t xml:space="preserve"> </w:t>
      </w:r>
      <w:proofErr w:type="spellStart"/>
      <w:r w:rsidR="00231BD4" w:rsidRPr="0002521D">
        <w:t>dilakukan</w:t>
      </w:r>
      <w:proofErr w:type="spellEnd"/>
      <w:r w:rsidR="00231BD4" w:rsidRPr="0002521D">
        <w:t xml:space="preserve"> </w:t>
      </w:r>
      <w:proofErr w:type="spellStart"/>
      <w:r w:rsidR="00231BD4" w:rsidRPr="0002521D">
        <w:t>operasi</w:t>
      </w:r>
      <w:proofErr w:type="spellEnd"/>
      <w:r w:rsidR="00231BD4" w:rsidRPr="0002521D">
        <w:t xml:space="preserve">. Dalam </w:t>
      </w:r>
      <w:proofErr w:type="spellStart"/>
      <w:r w:rsidR="00231BD4" w:rsidRPr="0002521D">
        <w:t>keadaan</w:t>
      </w:r>
      <w:proofErr w:type="spellEnd"/>
      <w:r w:rsidR="00231BD4" w:rsidRPr="0002521D">
        <w:t xml:space="preserve"> yang normal, </w:t>
      </w:r>
      <w:proofErr w:type="spellStart"/>
      <w:r w:rsidR="00231BD4" w:rsidRPr="0002521D">
        <w:t>tubuh</w:t>
      </w:r>
      <w:proofErr w:type="spellEnd"/>
      <w:r w:rsidR="00231BD4" w:rsidRPr="0002521D">
        <w:t xml:space="preserve"> </w:t>
      </w:r>
      <w:proofErr w:type="spellStart"/>
      <w:r w:rsidR="00231BD4" w:rsidRPr="0002521D">
        <w:t>manusia</w:t>
      </w:r>
      <w:proofErr w:type="spellEnd"/>
      <w:r w:rsidR="00231BD4" w:rsidRPr="0002521D">
        <w:t xml:space="preserve"> </w:t>
      </w:r>
      <w:proofErr w:type="spellStart"/>
      <w:r w:rsidR="00231BD4" w:rsidRPr="0002521D">
        <w:t>mampu</w:t>
      </w:r>
      <w:proofErr w:type="spellEnd"/>
      <w:r w:rsidR="00231BD4" w:rsidRPr="0002521D">
        <w:t xml:space="preserve"> </w:t>
      </w:r>
      <w:proofErr w:type="spellStart"/>
      <w:r w:rsidR="00231BD4" w:rsidRPr="0002521D">
        <w:t>mengatur</w:t>
      </w:r>
      <w:proofErr w:type="spellEnd"/>
      <w:r w:rsidR="00231BD4" w:rsidRPr="0002521D">
        <w:t xml:space="preserve"> </w:t>
      </w:r>
      <w:proofErr w:type="spellStart"/>
      <w:r w:rsidR="00231BD4" w:rsidRPr="0002521D">
        <w:t>suhu</w:t>
      </w:r>
      <w:proofErr w:type="spellEnd"/>
      <w:r w:rsidR="00231BD4" w:rsidRPr="0002521D">
        <w:t xml:space="preserve"> di </w:t>
      </w:r>
      <w:proofErr w:type="spellStart"/>
      <w:r w:rsidR="00231BD4" w:rsidRPr="0002521D">
        <w:t>lingkungan</w:t>
      </w:r>
      <w:proofErr w:type="spellEnd"/>
      <w:r w:rsidR="00231BD4" w:rsidRPr="0002521D">
        <w:t xml:space="preserve"> yang </w:t>
      </w:r>
      <w:proofErr w:type="spellStart"/>
      <w:r w:rsidR="00231BD4" w:rsidRPr="0002521D">
        <w:t>panas</w:t>
      </w:r>
      <w:proofErr w:type="spellEnd"/>
      <w:r w:rsidR="00231BD4" w:rsidRPr="0002521D">
        <w:t xml:space="preserve"> dan </w:t>
      </w:r>
      <w:proofErr w:type="spellStart"/>
      <w:r w:rsidR="00231BD4" w:rsidRPr="0002521D">
        <w:t>dingin</w:t>
      </w:r>
      <w:proofErr w:type="spellEnd"/>
      <w:r w:rsidR="00231BD4" w:rsidRPr="0002521D">
        <w:t xml:space="preserve"> </w:t>
      </w:r>
      <w:proofErr w:type="spellStart"/>
      <w:r w:rsidR="00231BD4" w:rsidRPr="0002521D">
        <w:t>melalui</w:t>
      </w:r>
      <w:proofErr w:type="spellEnd"/>
      <w:r w:rsidR="00231BD4" w:rsidRPr="0002521D">
        <w:t xml:space="preserve"> </w:t>
      </w:r>
      <w:proofErr w:type="spellStart"/>
      <w:r w:rsidR="00231BD4" w:rsidRPr="0002521D">
        <w:t>refleks</w:t>
      </w:r>
      <w:proofErr w:type="spellEnd"/>
      <w:r w:rsidR="00231BD4" w:rsidRPr="0002521D">
        <w:t xml:space="preserve"> </w:t>
      </w:r>
      <w:proofErr w:type="spellStart"/>
      <w:r w:rsidR="00231BD4" w:rsidRPr="0002521D">
        <w:t>pelindung</w:t>
      </w:r>
      <w:proofErr w:type="spellEnd"/>
      <w:r w:rsidR="00231BD4" w:rsidRPr="0002521D">
        <w:t xml:space="preserve"> </w:t>
      </w:r>
      <w:proofErr w:type="spellStart"/>
      <w:r w:rsidR="00231BD4" w:rsidRPr="0002521D">
        <w:t>suhu</w:t>
      </w:r>
      <w:proofErr w:type="spellEnd"/>
      <w:r w:rsidR="00231BD4" w:rsidRPr="0002521D">
        <w:t xml:space="preserve"> yang di </w:t>
      </w:r>
      <w:proofErr w:type="spellStart"/>
      <w:r w:rsidR="00231BD4" w:rsidRPr="0002521D">
        <w:t>atur</w:t>
      </w:r>
      <w:proofErr w:type="spellEnd"/>
      <w:r w:rsidR="00231BD4" w:rsidRPr="0002521D">
        <w:t xml:space="preserve"> oleh </w:t>
      </w:r>
      <w:proofErr w:type="spellStart"/>
      <w:r w:rsidR="00231BD4" w:rsidRPr="0002521D">
        <w:t>hipotalamus</w:t>
      </w:r>
      <w:proofErr w:type="spellEnd"/>
      <w:r w:rsidR="00231BD4" w:rsidRPr="0002521D">
        <w:t xml:space="preserve">. </w:t>
      </w:r>
      <w:proofErr w:type="spellStart"/>
      <w:r w:rsidR="00231BD4" w:rsidRPr="0002521D">
        <w:t>Menurut</w:t>
      </w:r>
      <w:proofErr w:type="spellEnd"/>
      <w:r w:rsidR="00231BD4" w:rsidRPr="0002521D">
        <w:t xml:space="preserve"> Marta </w:t>
      </w:r>
      <w:proofErr w:type="spellStart"/>
      <w:r w:rsidR="00231BD4" w:rsidRPr="0002521D">
        <w:t>dalam</w:t>
      </w:r>
      <w:proofErr w:type="spellEnd"/>
      <w:r w:rsidR="00231BD4" w:rsidRPr="0002521D">
        <w:t xml:space="preserve"> </w:t>
      </w:r>
      <w:proofErr w:type="spellStart"/>
      <w:r w:rsidR="00231BD4" w:rsidRPr="0002521D">
        <w:t>Suindrayasa</w:t>
      </w:r>
      <w:proofErr w:type="spellEnd"/>
      <w:r w:rsidR="00231BD4" w:rsidRPr="0002521D">
        <w:t xml:space="preserve"> (2017) </w:t>
      </w:r>
      <w:proofErr w:type="spellStart"/>
      <w:r w:rsidR="00231BD4" w:rsidRPr="0002521D">
        <w:t>hipotermia</w:t>
      </w:r>
      <w:proofErr w:type="spellEnd"/>
      <w:r w:rsidR="00231BD4" w:rsidRPr="0002521D">
        <w:t xml:space="preserve"> post </w:t>
      </w:r>
      <w:proofErr w:type="spellStart"/>
      <w:r w:rsidR="00231BD4" w:rsidRPr="0002521D">
        <w:t>operasi</w:t>
      </w:r>
      <w:proofErr w:type="spellEnd"/>
      <w:r w:rsidR="00231BD4" w:rsidRPr="0002521D">
        <w:t xml:space="preserve"> </w:t>
      </w:r>
      <w:proofErr w:type="spellStart"/>
      <w:r w:rsidR="00231BD4" w:rsidRPr="0002521D">
        <w:t>sangatlah</w:t>
      </w:r>
      <w:proofErr w:type="spellEnd"/>
      <w:r w:rsidR="00231BD4" w:rsidRPr="0002521D">
        <w:t xml:space="preserve"> </w:t>
      </w:r>
      <w:proofErr w:type="spellStart"/>
      <w:r w:rsidR="00231BD4" w:rsidRPr="0002521D">
        <w:t>merugikan</w:t>
      </w:r>
      <w:proofErr w:type="spellEnd"/>
      <w:r w:rsidR="00231BD4" w:rsidRPr="0002521D">
        <w:t xml:space="preserve"> </w:t>
      </w:r>
      <w:proofErr w:type="spellStart"/>
      <w:r w:rsidR="00231BD4" w:rsidRPr="0002521D">
        <w:t>bagi</w:t>
      </w:r>
      <w:proofErr w:type="spellEnd"/>
      <w:r w:rsidR="00231BD4" w:rsidRPr="0002521D">
        <w:t xml:space="preserve"> </w:t>
      </w:r>
      <w:proofErr w:type="spellStart"/>
      <w:r w:rsidR="00231BD4" w:rsidRPr="0002521D">
        <w:t>pasien</w:t>
      </w:r>
      <w:proofErr w:type="spellEnd"/>
      <w:r w:rsidR="00231BD4" w:rsidRPr="0002521D">
        <w:t xml:space="preserve"> </w:t>
      </w:r>
      <w:proofErr w:type="spellStart"/>
      <w:r w:rsidR="00231BD4" w:rsidRPr="0002521D">
        <w:t>karena</w:t>
      </w:r>
      <w:proofErr w:type="spellEnd"/>
      <w:r w:rsidR="00231BD4" w:rsidRPr="0002521D">
        <w:t xml:space="preserve"> </w:t>
      </w:r>
      <w:proofErr w:type="spellStart"/>
      <w:r w:rsidR="00231BD4" w:rsidRPr="0002521D">
        <w:t>dapat</w:t>
      </w:r>
      <w:proofErr w:type="spellEnd"/>
      <w:r w:rsidR="00231BD4" w:rsidRPr="0002521D">
        <w:t xml:space="preserve"> </w:t>
      </w:r>
      <w:proofErr w:type="spellStart"/>
      <w:r w:rsidR="00231BD4" w:rsidRPr="0002521D">
        <w:t>mengakibatkan</w:t>
      </w:r>
      <w:proofErr w:type="spellEnd"/>
      <w:r w:rsidR="00231BD4" w:rsidRPr="0002521D">
        <w:t xml:space="preserve"> </w:t>
      </w:r>
      <w:proofErr w:type="spellStart"/>
      <w:r w:rsidR="00231BD4" w:rsidRPr="0002521D">
        <w:t>distritmia</w:t>
      </w:r>
      <w:proofErr w:type="spellEnd"/>
      <w:r w:rsidR="00231BD4" w:rsidRPr="0002521D">
        <w:t xml:space="preserve"> </w:t>
      </w:r>
      <w:proofErr w:type="spellStart"/>
      <w:r w:rsidR="00231BD4" w:rsidRPr="0002521D">
        <w:t>jantung</w:t>
      </w:r>
      <w:proofErr w:type="spellEnd"/>
      <w:r w:rsidR="00231BD4" w:rsidRPr="0002521D">
        <w:t xml:space="preserve">, </w:t>
      </w:r>
      <w:proofErr w:type="spellStart"/>
      <w:r w:rsidR="00231BD4" w:rsidRPr="0002521D">
        <w:t>lamanya</w:t>
      </w:r>
      <w:proofErr w:type="spellEnd"/>
      <w:r w:rsidR="00231BD4" w:rsidRPr="0002521D">
        <w:t xml:space="preserve"> </w:t>
      </w:r>
      <w:proofErr w:type="spellStart"/>
      <w:r w:rsidR="00231BD4" w:rsidRPr="0002521D">
        <w:t>penyembuhan</w:t>
      </w:r>
      <w:proofErr w:type="spellEnd"/>
      <w:r w:rsidR="00231BD4" w:rsidRPr="0002521D">
        <w:t xml:space="preserve"> </w:t>
      </w:r>
      <w:proofErr w:type="spellStart"/>
      <w:r w:rsidR="00231BD4" w:rsidRPr="0002521D">
        <w:t>luka</w:t>
      </w:r>
      <w:proofErr w:type="spellEnd"/>
      <w:r w:rsidR="00231BD4" w:rsidRPr="0002521D">
        <w:t xml:space="preserve"> </w:t>
      </w:r>
      <w:proofErr w:type="spellStart"/>
      <w:r w:rsidR="00231BD4" w:rsidRPr="0002521D">
        <w:t>operasi</w:t>
      </w:r>
      <w:proofErr w:type="spellEnd"/>
      <w:r w:rsidR="00231BD4" w:rsidRPr="0002521D">
        <w:t xml:space="preserve">, </w:t>
      </w:r>
      <w:proofErr w:type="spellStart"/>
      <w:r w:rsidR="00231BD4" w:rsidRPr="0002521D">
        <w:t>menggigil</w:t>
      </w:r>
      <w:proofErr w:type="spellEnd"/>
      <w:r w:rsidR="00231BD4" w:rsidRPr="0002521D">
        <w:t xml:space="preserve">, </w:t>
      </w:r>
      <w:proofErr w:type="spellStart"/>
      <w:r w:rsidR="00231BD4" w:rsidRPr="0002521D">
        <w:t>syok</w:t>
      </w:r>
      <w:proofErr w:type="spellEnd"/>
      <w:r w:rsidR="00231BD4" w:rsidRPr="0002521D">
        <w:t xml:space="preserve">, dan </w:t>
      </w:r>
      <w:proofErr w:type="spellStart"/>
      <w:r w:rsidR="00231BD4" w:rsidRPr="0002521D">
        <w:t>penurunan</w:t>
      </w:r>
      <w:proofErr w:type="spellEnd"/>
      <w:r w:rsidR="00231BD4" w:rsidRPr="0002521D">
        <w:t xml:space="preserve"> </w:t>
      </w:r>
      <w:proofErr w:type="spellStart"/>
      <w:r w:rsidR="00231BD4" w:rsidRPr="0002521D">
        <w:t>tingkat</w:t>
      </w:r>
      <w:proofErr w:type="spellEnd"/>
      <w:r w:rsidR="00231BD4" w:rsidRPr="0002521D">
        <w:t xml:space="preserve"> </w:t>
      </w:r>
      <w:proofErr w:type="spellStart"/>
      <w:r w:rsidR="00231BD4" w:rsidRPr="0002521D">
        <w:t>kenyaman</w:t>
      </w:r>
      <w:proofErr w:type="spellEnd"/>
      <w:r w:rsidR="00231BD4" w:rsidRPr="0002521D">
        <w:t xml:space="preserve"> </w:t>
      </w:r>
      <w:proofErr w:type="spellStart"/>
      <w:r w:rsidR="00231BD4" w:rsidRPr="0002521D">
        <w:t>pasien</w:t>
      </w:r>
      <w:proofErr w:type="spellEnd"/>
      <w:r w:rsidR="00231BD4" w:rsidRPr="0002521D">
        <w:t xml:space="preserve">. Dalam </w:t>
      </w:r>
      <w:proofErr w:type="spellStart"/>
      <w:r w:rsidR="00231BD4" w:rsidRPr="0002521D">
        <w:t>penelitian</w:t>
      </w:r>
      <w:proofErr w:type="spellEnd"/>
      <w:r w:rsidR="00231BD4" w:rsidRPr="0002521D">
        <w:t xml:space="preserve"> yang </w:t>
      </w:r>
      <w:proofErr w:type="spellStart"/>
      <w:r w:rsidR="00231BD4" w:rsidRPr="0002521D">
        <w:t>dilakukan</w:t>
      </w:r>
      <w:proofErr w:type="spellEnd"/>
      <w:r w:rsidR="00231BD4" w:rsidRPr="0002521D">
        <w:t xml:space="preserve"> oleh </w:t>
      </w:r>
      <w:proofErr w:type="spellStart"/>
      <w:r w:rsidR="00231BD4" w:rsidRPr="0002521D">
        <w:t>Mubarokah</w:t>
      </w:r>
      <w:proofErr w:type="spellEnd"/>
      <w:r w:rsidR="00231BD4" w:rsidRPr="0002521D">
        <w:t xml:space="preserve"> (2017) </w:t>
      </w:r>
      <w:proofErr w:type="spellStart"/>
      <w:r w:rsidR="00231BD4" w:rsidRPr="0002521D">
        <w:t>menemukan</w:t>
      </w:r>
      <w:proofErr w:type="spellEnd"/>
      <w:r w:rsidR="00231BD4" w:rsidRPr="0002521D">
        <w:t xml:space="preserve"> </w:t>
      </w:r>
      <w:proofErr w:type="spellStart"/>
      <w:r w:rsidR="00231BD4" w:rsidRPr="0002521D">
        <w:t>bahwa</w:t>
      </w:r>
      <w:proofErr w:type="spellEnd"/>
      <w:r w:rsidR="00231BD4" w:rsidRPr="0002521D">
        <w:t xml:space="preserve"> </w:t>
      </w:r>
      <w:proofErr w:type="spellStart"/>
      <w:r w:rsidR="00231BD4" w:rsidRPr="0002521D">
        <w:t>faktor</w:t>
      </w:r>
      <w:proofErr w:type="spellEnd"/>
      <w:r w:rsidR="00231BD4" w:rsidRPr="0002521D">
        <w:t xml:space="preserve"> yang </w:t>
      </w:r>
      <w:proofErr w:type="spellStart"/>
      <w:r w:rsidR="00231BD4" w:rsidRPr="0002521D">
        <w:t>berhubungan</w:t>
      </w:r>
      <w:proofErr w:type="spellEnd"/>
      <w:r w:rsidR="00231BD4" w:rsidRPr="0002521D">
        <w:t xml:space="preserve"> </w:t>
      </w:r>
      <w:proofErr w:type="spellStart"/>
      <w:r w:rsidR="00231BD4" w:rsidRPr="0002521D">
        <w:t>dengan</w:t>
      </w:r>
      <w:proofErr w:type="spellEnd"/>
      <w:r w:rsidR="00231BD4" w:rsidRPr="0002521D">
        <w:t xml:space="preserve"> </w:t>
      </w:r>
      <w:proofErr w:type="spellStart"/>
      <w:r w:rsidR="00231BD4" w:rsidRPr="0002521D">
        <w:t>kejadian</w:t>
      </w:r>
      <w:proofErr w:type="spellEnd"/>
      <w:r w:rsidR="00231BD4" w:rsidRPr="0002521D">
        <w:t xml:space="preserve"> </w:t>
      </w:r>
      <w:proofErr w:type="spellStart"/>
      <w:r w:rsidR="00231BD4" w:rsidRPr="0002521D">
        <w:t>hipotermia</w:t>
      </w:r>
      <w:proofErr w:type="spellEnd"/>
      <w:r w:rsidR="00231BD4" w:rsidRPr="0002521D">
        <w:t xml:space="preserve"> </w:t>
      </w:r>
      <w:proofErr w:type="spellStart"/>
      <w:r w:rsidR="00231BD4" w:rsidRPr="0002521D">
        <w:t>adalah</w:t>
      </w:r>
      <w:proofErr w:type="spellEnd"/>
      <w:r w:rsidR="00231BD4" w:rsidRPr="0002521D">
        <w:t xml:space="preserve"> </w:t>
      </w:r>
      <w:proofErr w:type="spellStart"/>
      <w:r w:rsidR="00231BD4" w:rsidRPr="0002521D">
        <w:t>suhu</w:t>
      </w:r>
      <w:proofErr w:type="spellEnd"/>
      <w:r w:rsidR="00231BD4" w:rsidRPr="0002521D">
        <w:t xml:space="preserve"> </w:t>
      </w:r>
      <w:proofErr w:type="spellStart"/>
      <w:r w:rsidR="00231BD4" w:rsidRPr="0002521D">
        <w:t>kamar</w:t>
      </w:r>
      <w:proofErr w:type="spellEnd"/>
      <w:r w:rsidR="00231BD4" w:rsidRPr="0002521D">
        <w:t xml:space="preserve"> </w:t>
      </w:r>
      <w:proofErr w:type="spellStart"/>
      <w:r w:rsidR="00231BD4" w:rsidRPr="0002521D">
        <w:t>operasi</w:t>
      </w:r>
      <w:proofErr w:type="spellEnd"/>
      <w:r w:rsidR="00231BD4" w:rsidRPr="0002521D">
        <w:t xml:space="preserve">, </w:t>
      </w:r>
      <w:proofErr w:type="spellStart"/>
      <w:r w:rsidR="00231BD4" w:rsidRPr="0002521D">
        <w:t>luasnya</w:t>
      </w:r>
      <w:proofErr w:type="spellEnd"/>
      <w:r w:rsidR="00231BD4" w:rsidRPr="0002521D">
        <w:t xml:space="preserve"> </w:t>
      </w:r>
      <w:proofErr w:type="spellStart"/>
      <w:r w:rsidR="00231BD4" w:rsidRPr="0002521D">
        <w:t>luka</w:t>
      </w:r>
      <w:proofErr w:type="spellEnd"/>
      <w:r w:rsidR="00231BD4" w:rsidRPr="0002521D">
        <w:t xml:space="preserve"> </w:t>
      </w:r>
      <w:proofErr w:type="spellStart"/>
      <w:r w:rsidR="00231BD4" w:rsidRPr="0002521D">
        <w:t>operasi</w:t>
      </w:r>
      <w:proofErr w:type="spellEnd"/>
      <w:r w:rsidR="00231BD4" w:rsidRPr="0002521D">
        <w:t xml:space="preserve">, </w:t>
      </w:r>
      <w:proofErr w:type="spellStart"/>
      <w:r w:rsidR="00231BD4" w:rsidRPr="0002521D">
        <w:t>cairan</w:t>
      </w:r>
      <w:proofErr w:type="spellEnd"/>
      <w:r w:rsidR="00231BD4" w:rsidRPr="0002521D">
        <w:t xml:space="preserve">, </w:t>
      </w:r>
      <w:proofErr w:type="spellStart"/>
      <w:r w:rsidR="00231BD4" w:rsidRPr="0002521D">
        <w:t>usia</w:t>
      </w:r>
      <w:proofErr w:type="spellEnd"/>
      <w:r w:rsidR="00231BD4" w:rsidRPr="0002521D">
        <w:t xml:space="preserve">, </w:t>
      </w:r>
      <w:proofErr w:type="spellStart"/>
      <w:r w:rsidR="00231BD4" w:rsidRPr="0002521D">
        <w:t>indeks</w:t>
      </w:r>
      <w:proofErr w:type="spellEnd"/>
      <w:r w:rsidR="00231BD4" w:rsidRPr="0002521D">
        <w:t xml:space="preserve"> </w:t>
      </w:r>
      <w:proofErr w:type="spellStart"/>
      <w:r w:rsidR="00231BD4" w:rsidRPr="0002521D">
        <w:t>massa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(IMT), </w:t>
      </w:r>
      <w:proofErr w:type="spellStart"/>
      <w:r w:rsidR="00231BD4" w:rsidRPr="0002521D">
        <w:t>jenis</w:t>
      </w:r>
      <w:proofErr w:type="spellEnd"/>
      <w:r w:rsidR="00231BD4" w:rsidRPr="0002521D">
        <w:t xml:space="preserve"> </w:t>
      </w:r>
      <w:proofErr w:type="spellStart"/>
      <w:r w:rsidR="00231BD4" w:rsidRPr="0002521D">
        <w:t>kelamin</w:t>
      </w:r>
      <w:proofErr w:type="spellEnd"/>
      <w:r w:rsidR="00231BD4" w:rsidRPr="0002521D">
        <w:t xml:space="preserve">, </w:t>
      </w:r>
      <w:proofErr w:type="spellStart"/>
      <w:r w:rsidR="00231BD4" w:rsidRPr="0002521D">
        <w:t>obat</w:t>
      </w:r>
      <w:proofErr w:type="spellEnd"/>
      <w:r w:rsidR="00231BD4" w:rsidRPr="0002521D">
        <w:t xml:space="preserve"> </w:t>
      </w:r>
      <w:proofErr w:type="spellStart"/>
      <w:r w:rsidR="00231BD4" w:rsidRPr="0002521D">
        <w:t>anastesi</w:t>
      </w:r>
      <w:proofErr w:type="spellEnd"/>
      <w:r w:rsidR="00231BD4" w:rsidRPr="0002521D">
        <w:t xml:space="preserve">, lama </w:t>
      </w:r>
      <w:proofErr w:type="spellStart"/>
      <w:r w:rsidR="00231BD4" w:rsidRPr="0002521D">
        <w:t>opera</w:t>
      </w:r>
      <w:r w:rsidRPr="0002521D">
        <w:t>si</w:t>
      </w:r>
      <w:proofErr w:type="spellEnd"/>
      <w:r w:rsidRPr="0002521D">
        <w:t xml:space="preserve"> dan </w:t>
      </w:r>
      <w:proofErr w:type="spellStart"/>
      <w:r w:rsidRPr="0002521D">
        <w:t>jenis</w:t>
      </w:r>
      <w:proofErr w:type="spellEnd"/>
      <w:r w:rsidRPr="0002521D">
        <w:t xml:space="preserve"> </w:t>
      </w:r>
      <w:proofErr w:type="spellStart"/>
      <w:r w:rsidRPr="0002521D">
        <w:t>operasi</w:t>
      </w:r>
      <w:proofErr w:type="spellEnd"/>
      <w:r w:rsidRPr="0002521D">
        <w:t>.</w:t>
      </w:r>
    </w:p>
    <w:p w14:paraId="499267F3" w14:textId="60B2FF1D" w:rsidR="0046661D" w:rsidRPr="0002521D" w:rsidRDefault="0046661D" w:rsidP="0002521D">
      <w:pPr>
        <w:pStyle w:val="Title"/>
      </w:pPr>
      <w:r w:rsidRPr="0002521D">
        <w:t xml:space="preserve">              </w:t>
      </w:r>
      <w:proofErr w:type="spellStart"/>
      <w:r w:rsidR="00231BD4" w:rsidRPr="0002521D">
        <w:t>Menurut</w:t>
      </w:r>
      <w:proofErr w:type="spellEnd"/>
      <w:r w:rsidR="00231BD4" w:rsidRPr="0002521D">
        <w:t xml:space="preserve"> </w:t>
      </w:r>
      <w:proofErr w:type="spellStart"/>
      <w:r w:rsidR="00231BD4" w:rsidRPr="0002521D">
        <w:t>Supariasa</w:t>
      </w:r>
      <w:proofErr w:type="spellEnd"/>
      <w:r w:rsidR="00231BD4" w:rsidRPr="0002521D">
        <w:t xml:space="preserve"> (2013) </w:t>
      </w:r>
      <w:proofErr w:type="spellStart"/>
      <w:r w:rsidR="00231BD4" w:rsidRPr="0002521D">
        <w:t>menjelaskan</w:t>
      </w:r>
      <w:proofErr w:type="spellEnd"/>
      <w:r w:rsidR="00231BD4" w:rsidRPr="0002521D">
        <w:t xml:space="preserve"> </w:t>
      </w:r>
      <w:proofErr w:type="spellStart"/>
      <w:r w:rsidR="00231BD4" w:rsidRPr="0002521D">
        <w:t>bahwa</w:t>
      </w:r>
      <w:proofErr w:type="spellEnd"/>
      <w:r w:rsidR="00231BD4" w:rsidRPr="0002521D">
        <w:t xml:space="preserve"> </w:t>
      </w:r>
      <w:proofErr w:type="spellStart"/>
      <w:r w:rsidR="00231BD4" w:rsidRPr="0002521D">
        <w:t>Indeks</w:t>
      </w:r>
      <w:proofErr w:type="spellEnd"/>
      <w:r w:rsidR="00231BD4" w:rsidRPr="0002521D">
        <w:t xml:space="preserve"> Massa </w:t>
      </w:r>
      <w:proofErr w:type="spellStart"/>
      <w:r w:rsidR="00231BD4" w:rsidRPr="0002521D">
        <w:t>Tubuh</w:t>
      </w:r>
      <w:proofErr w:type="spellEnd"/>
      <w:r w:rsidR="00231BD4" w:rsidRPr="0002521D">
        <w:t xml:space="preserve"> (IMT) </w:t>
      </w:r>
      <w:proofErr w:type="spellStart"/>
      <w:r w:rsidR="00231BD4" w:rsidRPr="0002521D">
        <w:t>atau</w:t>
      </w:r>
      <w:proofErr w:type="spellEnd"/>
      <w:r w:rsidR="00231BD4" w:rsidRPr="0002521D">
        <w:t xml:space="preserve"> Body Mass Index (BMI) </w:t>
      </w:r>
      <w:proofErr w:type="spellStart"/>
      <w:r w:rsidR="00231BD4" w:rsidRPr="0002521D">
        <w:t>merupakan</w:t>
      </w:r>
      <w:proofErr w:type="spellEnd"/>
      <w:r w:rsidR="00231BD4" w:rsidRPr="0002521D">
        <w:t xml:space="preserve"> salah </w:t>
      </w:r>
      <w:proofErr w:type="spellStart"/>
      <w:r w:rsidR="00231BD4" w:rsidRPr="0002521D">
        <w:t>satu</w:t>
      </w:r>
      <w:proofErr w:type="spellEnd"/>
      <w:r w:rsidR="00231BD4" w:rsidRPr="0002521D">
        <w:t xml:space="preserve"> </w:t>
      </w:r>
      <w:proofErr w:type="spellStart"/>
      <w:r w:rsidR="00231BD4" w:rsidRPr="0002521D">
        <w:t>indeks</w:t>
      </w:r>
      <w:proofErr w:type="spellEnd"/>
      <w:r w:rsidR="00231BD4" w:rsidRPr="0002521D">
        <w:t xml:space="preserve"> </w:t>
      </w:r>
      <w:proofErr w:type="spellStart"/>
      <w:r w:rsidR="00231BD4" w:rsidRPr="0002521D">
        <w:t>anthropometri</w:t>
      </w:r>
      <w:proofErr w:type="spellEnd"/>
      <w:r w:rsidR="00231BD4" w:rsidRPr="0002521D">
        <w:t xml:space="preserve"> yang </w:t>
      </w:r>
      <w:proofErr w:type="spellStart"/>
      <w:r w:rsidR="00231BD4" w:rsidRPr="0002521D">
        <w:t>sederhana</w:t>
      </w:r>
      <w:proofErr w:type="spellEnd"/>
      <w:r w:rsidR="00231BD4" w:rsidRPr="0002521D">
        <w:t xml:space="preserve"> </w:t>
      </w:r>
      <w:proofErr w:type="spellStart"/>
      <w:r w:rsidR="00231BD4" w:rsidRPr="0002521D">
        <w:t>untuk</w:t>
      </w:r>
      <w:proofErr w:type="spellEnd"/>
      <w:r w:rsidR="00231BD4" w:rsidRPr="0002521D">
        <w:t xml:space="preserve"> </w:t>
      </w:r>
      <w:proofErr w:type="spellStart"/>
      <w:r w:rsidR="00231BD4" w:rsidRPr="0002521D">
        <w:t>memantau</w:t>
      </w:r>
      <w:proofErr w:type="spellEnd"/>
      <w:r w:rsidR="00231BD4" w:rsidRPr="0002521D">
        <w:t xml:space="preserve"> status </w:t>
      </w:r>
      <w:proofErr w:type="spellStart"/>
      <w:r w:rsidR="00231BD4" w:rsidRPr="0002521D">
        <w:t>gizi</w:t>
      </w:r>
      <w:proofErr w:type="spellEnd"/>
      <w:r w:rsidR="00231BD4" w:rsidRPr="0002521D">
        <w:t xml:space="preserve"> orang </w:t>
      </w:r>
      <w:proofErr w:type="spellStart"/>
      <w:r w:rsidR="00231BD4" w:rsidRPr="0002521D">
        <w:t>dewasa</w:t>
      </w:r>
      <w:proofErr w:type="spellEnd"/>
      <w:r w:rsidR="00231BD4" w:rsidRPr="0002521D">
        <w:t xml:space="preserve">, </w:t>
      </w:r>
      <w:proofErr w:type="spellStart"/>
      <w:r w:rsidR="00231BD4" w:rsidRPr="0002521D">
        <w:t>khususnya</w:t>
      </w:r>
      <w:proofErr w:type="spellEnd"/>
      <w:r w:rsidR="00231BD4" w:rsidRPr="0002521D">
        <w:t xml:space="preserve"> yang </w:t>
      </w:r>
      <w:proofErr w:type="spellStart"/>
      <w:r w:rsidR="00231BD4" w:rsidRPr="0002521D">
        <w:t>berkaitan</w:t>
      </w:r>
      <w:proofErr w:type="spellEnd"/>
      <w:r w:rsidR="00231BD4" w:rsidRPr="0002521D">
        <w:t xml:space="preserve"> </w:t>
      </w:r>
      <w:proofErr w:type="spellStart"/>
      <w:r w:rsidR="00231BD4" w:rsidRPr="0002521D">
        <w:t>dengan</w:t>
      </w:r>
      <w:proofErr w:type="spellEnd"/>
      <w:r w:rsidR="00231BD4" w:rsidRPr="0002521D">
        <w:t xml:space="preserve"> </w:t>
      </w:r>
      <w:proofErr w:type="spellStart"/>
      <w:r w:rsidR="00231BD4" w:rsidRPr="0002521D">
        <w:t>kekurangan</w:t>
      </w:r>
      <w:proofErr w:type="spellEnd"/>
      <w:r w:rsidR="00231BD4" w:rsidRPr="0002521D">
        <w:t xml:space="preserve"> dan </w:t>
      </w:r>
      <w:proofErr w:type="spellStart"/>
      <w:r w:rsidR="00231BD4" w:rsidRPr="0002521D">
        <w:t>kelebihan</w:t>
      </w:r>
      <w:proofErr w:type="spellEnd"/>
      <w:r w:rsidR="00231BD4" w:rsidRPr="0002521D">
        <w:t xml:space="preserve"> </w:t>
      </w:r>
      <w:proofErr w:type="spellStart"/>
      <w:r w:rsidR="00231BD4" w:rsidRPr="0002521D">
        <w:t>berat</w:t>
      </w:r>
      <w:proofErr w:type="spellEnd"/>
      <w:r w:rsidR="00231BD4" w:rsidRPr="0002521D">
        <w:t xml:space="preserve"> badan (</w:t>
      </w:r>
      <w:proofErr w:type="spellStart"/>
      <w:r w:rsidR="00231BD4" w:rsidRPr="0002521D">
        <w:t>Supariasa</w:t>
      </w:r>
      <w:proofErr w:type="spellEnd"/>
      <w:r w:rsidR="00231BD4" w:rsidRPr="0002521D">
        <w:t xml:space="preserve">, 2013). </w:t>
      </w:r>
      <w:proofErr w:type="spellStart"/>
      <w:r w:rsidR="00231BD4" w:rsidRPr="0002521D">
        <w:t>Metabolisme</w:t>
      </w:r>
      <w:proofErr w:type="spellEnd"/>
      <w:r w:rsidR="00231BD4" w:rsidRPr="0002521D">
        <w:t xml:space="preserve"> </w:t>
      </w:r>
      <w:proofErr w:type="spellStart"/>
      <w:r w:rsidR="00231BD4" w:rsidRPr="0002521D">
        <w:t>seseorang</w:t>
      </w:r>
      <w:proofErr w:type="spellEnd"/>
      <w:r w:rsidR="00231BD4" w:rsidRPr="0002521D">
        <w:t xml:space="preserve"> </w:t>
      </w:r>
      <w:proofErr w:type="spellStart"/>
      <w:r w:rsidR="00231BD4" w:rsidRPr="0002521D">
        <w:t>berbeda-beda</w:t>
      </w:r>
      <w:proofErr w:type="spellEnd"/>
      <w:r w:rsidR="00231BD4" w:rsidRPr="0002521D">
        <w:t xml:space="preserve"> salah </w:t>
      </w:r>
      <w:proofErr w:type="spellStart"/>
      <w:r w:rsidR="00231BD4" w:rsidRPr="0002521D">
        <w:t>satu</w:t>
      </w:r>
      <w:proofErr w:type="spellEnd"/>
      <w:r w:rsidR="00231BD4" w:rsidRPr="0002521D">
        <w:t xml:space="preserve"> </w:t>
      </w:r>
      <w:proofErr w:type="spellStart"/>
      <w:r w:rsidR="00231BD4" w:rsidRPr="0002521D">
        <w:t>diantaranya</w:t>
      </w:r>
      <w:proofErr w:type="spellEnd"/>
      <w:r w:rsidR="00231BD4" w:rsidRPr="0002521D">
        <w:t xml:space="preserve"> </w:t>
      </w:r>
      <w:proofErr w:type="spellStart"/>
      <w:r w:rsidR="00231BD4" w:rsidRPr="0002521D">
        <w:t>dipengaruhi</w:t>
      </w:r>
      <w:proofErr w:type="spellEnd"/>
      <w:r w:rsidR="00231BD4" w:rsidRPr="0002521D">
        <w:t xml:space="preserve"> oleh </w:t>
      </w:r>
      <w:proofErr w:type="spellStart"/>
      <w:r w:rsidR="00231BD4" w:rsidRPr="0002521D">
        <w:t>ukuran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</w:t>
      </w:r>
      <w:proofErr w:type="spellStart"/>
      <w:r w:rsidR="00231BD4" w:rsidRPr="0002521D">
        <w:t>yaitu</w:t>
      </w:r>
      <w:proofErr w:type="spellEnd"/>
      <w:r w:rsidR="00231BD4" w:rsidRPr="0002521D">
        <w:t xml:space="preserve"> </w:t>
      </w:r>
      <w:proofErr w:type="spellStart"/>
      <w:r w:rsidR="00231BD4" w:rsidRPr="0002521D">
        <w:t>tinggi</w:t>
      </w:r>
      <w:proofErr w:type="spellEnd"/>
      <w:r w:rsidR="00231BD4" w:rsidRPr="0002521D">
        <w:t xml:space="preserve"> badan dan </w:t>
      </w:r>
      <w:proofErr w:type="spellStart"/>
      <w:r w:rsidR="00231BD4" w:rsidRPr="0002521D">
        <w:t>berat</w:t>
      </w:r>
      <w:proofErr w:type="spellEnd"/>
      <w:r w:rsidR="00231BD4" w:rsidRPr="0002521D">
        <w:t xml:space="preserve"> badan yang </w:t>
      </w:r>
      <w:proofErr w:type="spellStart"/>
      <w:r w:rsidR="00231BD4" w:rsidRPr="0002521D">
        <w:t>dinilai</w:t>
      </w:r>
      <w:proofErr w:type="spellEnd"/>
      <w:r w:rsidR="00231BD4" w:rsidRPr="0002521D">
        <w:t xml:space="preserve"> </w:t>
      </w:r>
      <w:proofErr w:type="spellStart"/>
      <w:r w:rsidR="00231BD4" w:rsidRPr="0002521D">
        <w:t>berdasarkan</w:t>
      </w:r>
      <w:proofErr w:type="spellEnd"/>
      <w:r w:rsidR="00231BD4" w:rsidRPr="0002521D">
        <w:t xml:space="preserve"> </w:t>
      </w:r>
      <w:proofErr w:type="spellStart"/>
      <w:r w:rsidR="00231BD4" w:rsidRPr="0002521D">
        <w:t>indeks</w:t>
      </w:r>
      <w:proofErr w:type="spellEnd"/>
      <w:r w:rsidR="00231BD4" w:rsidRPr="0002521D">
        <w:t xml:space="preserve"> </w:t>
      </w:r>
      <w:proofErr w:type="spellStart"/>
      <w:r w:rsidR="00231BD4" w:rsidRPr="0002521D">
        <w:t>massa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yang </w:t>
      </w:r>
      <w:proofErr w:type="spellStart"/>
      <w:r w:rsidR="00231BD4" w:rsidRPr="0002521D">
        <w:t>merupakan</w:t>
      </w:r>
      <w:proofErr w:type="spellEnd"/>
      <w:r w:rsidR="00231BD4" w:rsidRPr="0002521D">
        <w:t xml:space="preserve"> </w:t>
      </w:r>
      <w:proofErr w:type="spellStart"/>
      <w:r w:rsidR="00231BD4" w:rsidRPr="0002521D">
        <w:t>faktor</w:t>
      </w:r>
      <w:proofErr w:type="spellEnd"/>
      <w:r w:rsidR="00231BD4" w:rsidRPr="0002521D">
        <w:t xml:space="preserve"> yang </w:t>
      </w:r>
      <w:proofErr w:type="spellStart"/>
      <w:r w:rsidR="00231BD4" w:rsidRPr="0002521D">
        <w:t>dapat</w:t>
      </w:r>
      <w:proofErr w:type="spellEnd"/>
      <w:r w:rsidR="00231BD4" w:rsidRPr="0002521D">
        <w:t xml:space="preserve"> </w:t>
      </w:r>
      <w:proofErr w:type="spellStart"/>
      <w:r w:rsidR="00231BD4" w:rsidRPr="0002521D">
        <w:t>mempengaruhi</w:t>
      </w:r>
      <w:proofErr w:type="spellEnd"/>
      <w:r w:rsidR="00231BD4" w:rsidRPr="0002521D">
        <w:t xml:space="preserve"> </w:t>
      </w:r>
      <w:proofErr w:type="spellStart"/>
      <w:r w:rsidR="00231BD4" w:rsidRPr="0002521D">
        <w:t>metabolisme</w:t>
      </w:r>
      <w:proofErr w:type="spellEnd"/>
      <w:r w:rsidR="00231BD4" w:rsidRPr="0002521D">
        <w:t xml:space="preserve"> dan </w:t>
      </w:r>
      <w:proofErr w:type="spellStart"/>
      <w:r w:rsidR="00231BD4" w:rsidRPr="0002521D">
        <w:t>berdampak</w:t>
      </w:r>
      <w:proofErr w:type="spellEnd"/>
      <w:r w:rsidR="00231BD4" w:rsidRPr="0002521D">
        <w:t xml:space="preserve"> pada </w:t>
      </w:r>
      <w:proofErr w:type="spellStart"/>
      <w:r w:rsidR="00231BD4" w:rsidRPr="0002521D">
        <w:t>sistem</w:t>
      </w:r>
      <w:proofErr w:type="spellEnd"/>
      <w:r w:rsidR="00231BD4" w:rsidRPr="0002521D">
        <w:t xml:space="preserve"> </w:t>
      </w:r>
      <w:proofErr w:type="spellStart"/>
      <w:r w:rsidR="00231BD4" w:rsidRPr="0002521D">
        <w:t>termogulasi</w:t>
      </w:r>
      <w:proofErr w:type="spellEnd"/>
      <w:r w:rsidR="00231BD4" w:rsidRPr="0002521D">
        <w:t xml:space="preserve"> (Guyton, 2014). </w:t>
      </w:r>
      <w:proofErr w:type="spellStart"/>
      <w:r w:rsidR="00231BD4" w:rsidRPr="0002521D">
        <w:t>Pasien</w:t>
      </w:r>
      <w:proofErr w:type="spellEnd"/>
      <w:r w:rsidR="00231BD4" w:rsidRPr="0002521D">
        <w:t xml:space="preserve"> </w:t>
      </w:r>
      <w:proofErr w:type="spellStart"/>
      <w:r w:rsidR="00231BD4" w:rsidRPr="0002521D">
        <w:t>dengan</w:t>
      </w:r>
      <w:proofErr w:type="spellEnd"/>
      <w:r w:rsidR="00231BD4" w:rsidRPr="0002521D">
        <w:t xml:space="preserve"> </w:t>
      </w:r>
      <w:proofErr w:type="spellStart"/>
      <w:r w:rsidR="00231BD4" w:rsidRPr="0002521D">
        <w:t>indeks</w:t>
      </w:r>
      <w:proofErr w:type="spellEnd"/>
      <w:r w:rsidR="00231BD4" w:rsidRPr="0002521D">
        <w:t xml:space="preserve"> </w:t>
      </w:r>
      <w:proofErr w:type="spellStart"/>
      <w:r w:rsidR="00231BD4" w:rsidRPr="0002521D">
        <w:t>massa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yang </w:t>
      </w:r>
      <w:proofErr w:type="spellStart"/>
      <w:r w:rsidR="00231BD4" w:rsidRPr="0002521D">
        <w:t>rendah</w:t>
      </w:r>
      <w:proofErr w:type="spellEnd"/>
      <w:r w:rsidR="00231BD4" w:rsidRPr="0002521D">
        <w:t xml:space="preserve"> </w:t>
      </w:r>
      <w:proofErr w:type="spellStart"/>
      <w:r w:rsidR="00231BD4" w:rsidRPr="0002521D">
        <w:t>akan</w:t>
      </w:r>
      <w:proofErr w:type="spellEnd"/>
      <w:r w:rsidR="00231BD4" w:rsidRPr="0002521D">
        <w:t xml:space="preserve"> </w:t>
      </w:r>
      <w:proofErr w:type="spellStart"/>
      <w:r w:rsidR="00231BD4" w:rsidRPr="0002521D">
        <w:t>lebih</w:t>
      </w:r>
      <w:proofErr w:type="spellEnd"/>
      <w:r w:rsidR="00231BD4" w:rsidRPr="0002521D">
        <w:t xml:space="preserve"> </w:t>
      </w:r>
      <w:proofErr w:type="spellStart"/>
      <w:r w:rsidR="00231BD4" w:rsidRPr="0002521D">
        <w:t>mudah</w:t>
      </w:r>
      <w:proofErr w:type="spellEnd"/>
      <w:r w:rsidR="00231BD4" w:rsidRPr="0002521D">
        <w:t xml:space="preserve"> </w:t>
      </w:r>
      <w:proofErr w:type="spellStart"/>
      <w:r w:rsidR="00231BD4" w:rsidRPr="0002521D">
        <w:t>kehilangan</w:t>
      </w:r>
      <w:proofErr w:type="spellEnd"/>
      <w:r w:rsidR="00231BD4" w:rsidRPr="0002521D">
        <w:t xml:space="preserve"> </w:t>
      </w:r>
      <w:proofErr w:type="spellStart"/>
      <w:r w:rsidR="00231BD4" w:rsidRPr="0002521D">
        <w:t>panas</w:t>
      </w:r>
      <w:proofErr w:type="spellEnd"/>
      <w:r w:rsidR="00231BD4" w:rsidRPr="0002521D">
        <w:t xml:space="preserve"> dan </w:t>
      </w:r>
      <w:proofErr w:type="spellStart"/>
      <w:r w:rsidR="00231BD4" w:rsidRPr="0002521D">
        <w:t>merupakan</w:t>
      </w:r>
      <w:proofErr w:type="spellEnd"/>
      <w:r w:rsidR="00231BD4" w:rsidRPr="0002521D">
        <w:t xml:space="preserve"> </w:t>
      </w:r>
      <w:proofErr w:type="spellStart"/>
      <w:r w:rsidR="00231BD4" w:rsidRPr="0002521D">
        <w:t>faktor</w:t>
      </w:r>
      <w:proofErr w:type="spellEnd"/>
      <w:r w:rsidR="00231BD4" w:rsidRPr="0002521D">
        <w:t xml:space="preserve"> </w:t>
      </w:r>
      <w:proofErr w:type="spellStart"/>
      <w:r w:rsidR="00231BD4" w:rsidRPr="0002521D">
        <w:t>resiko</w:t>
      </w:r>
      <w:proofErr w:type="spellEnd"/>
      <w:r w:rsidR="00231BD4" w:rsidRPr="0002521D">
        <w:t xml:space="preserve"> </w:t>
      </w:r>
      <w:proofErr w:type="spellStart"/>
      <w:r w:rsidR="00231BD4" w:rsidRPr="0002521D">
        <w:t>terjadi</w:t>
      </w:r>
      <w:proofErr w:type="spellEnd"/>
      <w:r w:rsidR="00231BD4" w:rsidRPr="0002521D">
        <w:t xml:space="preserve"> </w:t>
      </w:r>
      <w:proofErr w:type="spellStart"/>
      <w:r w:rsidR="00231BD4" w:rsidRPr="0002521D">
        <w:t>hipotermi</w:t>
      </w:r>
      <w:proofErr w:type="spellEnd"/>
      <w:r w:rsidR="00231BD4" w:rsidRPr="0002521D">
        <w:t xml:space="preserve"> </w:t>
      </w:r>
      <w:proofErr w:type="spellStart"/>
      <w:r w:rsidR="00231BD4" w:rsidRPr="0002521D">
        <w:t>pasca</w:t>
      </w:r>
      <w:proofErr w:type="spellEnd"/>
      <w:r w:rsidR="00231BD4" w:rsidRPr="0002521D">
        <w:t xml:space="preserve"> </w:t>
      </w:r>
      <w:proofErr w:type="spellStart"/>
      <w:r w:rsidR="00231BD4" w:rsidRPr="0002521D">
        <w:t>operasi</w:t>
      </w:r>
      <w:proofErr w:type="spellEnd"/>
      <w:r w:rsidR="00231BD4" w:rsidRPr="0002521D">
        <w:t xml:space="preserve">, </w:t>
      </w:r>
      <w:proofErr w:type="spellStart"/>
      <w:r w:rsidR="00231BD4" w:rsidRPr="0002521D">
        <w:t>hal</w:t>
      </w:r>
      <w:proofErr w:type="spellEnd"/>
      <w:r w:rsidR="00231BD4" w:rsidRPr="0002521D">
        <w:t xml:space="preserve"> </w:t>
      </w:r>
      <w:proofErr w:type="spellStart"/>
      <w:r w:rsidR="00231BD4" w:rsidRPr="0002521D">
        <w:t>ini</w:t>
      </w:r>
      <w:proofErr w:type="spellEnd"/>
      <w:r w:rsidR="00231BD4" w:rsidRPr="0002521D">
        <w:t xml:space="preserve"> </w:t>
      </w:r>
      <w:proofErr w:type="spellStart"/>
      <w:r w:rsidR="00231BD4" w:rsidRPr="0002521D">
        <w:t>karena</w:t>
      </w:r>
      <w:proofErr w:type="spellEnd"/>
      <w:r w:rsidR="00231BD4" w:rsidRPr="0002521D">
        <w:t xml:space="preserve"> </w:t>
      </w:r>
      <w:proofErr w:type="spellStart"/>
      <w:r w:rsidR="00231BD4" w:rsidRPr="0002521D">
        <w:t>dipengaruhi</w:t>
      </w:r>
      <w:proofErr w:type="spellEnd"/>
      <w:r w:rsidR="00231BD4" w:rsidRPr="0002521D">
        <w:t xml:space="preserve"> oleh </w:t>
      </w:r>
      <w:proofErr w:type="spellStart"/>
      <w:r w:rsidR="00231BD4" w:rsidRPr="0002521D">
        <w:t>persediaan</w:t>
      </w:r>
      <w:proofErr w:type="spellEnd"/>
      <w:r w:rsidR="00231BD4" w:rsidRPr="0002521D">
        <w:t xml:space="preserve"> </w:t>
      </w:r>
      <w:proofErr w:type="spellStart"/>
      <w:r w:rsidR="00231BD4" w:rsidRPr="0002521D">
        <w:t>sumber</w:t>
      </w:r>
      <w:proofErr w:type="spellEnd"/>
      <w:r w:rsidR="00231BD4" w:rsidRPr="0002521D">
        <w:t xml:space="preserve"> </w:t>
      </w:r>
      <w:proofErr w:type="spellStart"/>
      <w:r w:rsidR="00231BD4" w:rsidRPr="0002521D">
        <w:t>energi</w:t>
      </w:r>
      <w:proofErr w:type="spellEnd"/>
      <w:r w:rsidR="00231BD4" w:rsidRPr="0002521D">
        <w:t xml:space="preserve"> </w:t>
      </w:r>
      <w:proofErr w:type="spellStart"/>
      <w:r w:rsidR="00231BD4" w:rsidRPr="0002521D">
        <w:t>penghasil</w:t>
      </w:r>
      <w:proofErr w:type="spellEnd"/>
      <w:r w:rsidR="00231BD4" w:rsidRPr="0002521D">
        <w:t xml:space="preserve"> </w:t>
      </w:r>
      <w:proofErr w:type="spellStart"/>
      <w:r w:rsidR="00231BD4" w:rsidRPr="0002521D">
        <w:t>panas</w:t>
      </w:r>
      <w:proofErr w:type="spellEnd"/>
      <w:r w:rsidR="00231BD4" w:rsidRPr="0002521D">
        <w:t xml:space="preserve"> </w:t>
      </w:r>
      <w:proofErr w:type="spellStart"/>
      <w:r w:rsidR="00231BD4" w:rsidRPr="0002521D">
        <w:t>yaitu</w:t>
      </w:r>
      <w:proofErr w:type="spellEnd"/>
      <w:r w:rsidR="00231BD4" w:rsidRPr="0002521D">
        <w:t xml:space="preserve"> lemak yang tipis, </w:t>
      </w:r>
      <w:proofErr w:type="spellStart"/>
      <w:r w:rsidR="00231BD4" w:rsidRPr="0002521D">
        <w:t>simpanan</w:t>
      </w:r>
      <w:proofErr w:type="spellEnd"/>
      <w:r w:rsidR="00231BD4" w:rsidRPr="0002521D">
        <w:t xml:space="preserve"> lemak </w:t>
      </w:r>
      <w:proofErr w:type="spellStart"/>
      <w:r w:rsidR="00231BD4" w:rsidRPr="0002521D">
        <w:t>dalam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sangat </w:t>
      </w:r>
      <w:proofErr w:type="spellStart"/>
      <w:r w:rsidR="00231BD4" w:rsidRPr="0002521D">
        <w:t>bermanfaat</w:t>
      </w:r>
      <w:proofErr w:type="spellEnd"/>
      <w:r w:rsidR="00231BD4" w:rsidRPr="0002521D">
        <w:t xml:space="preserve"> </w:t>
      </w:r>
      <w:proofErr w:type="spellStart"/>
      <w:r w:rsidR="00231BD4" w:rsidRPr="0002521D">
        <w:t>sebagai</w:t>
      </w:r>
      <w:proofErr w:type="spellEnd"/>
      <w:r w:rsidR="00231BD4" w:rsidRPr="0002521D">
        <w:t xml:space="preserve"> </w:t>
      </w:r>
      <w:proofErr w:type="spellStart"/>
      <w:r w:rsidR="00231BD4" w:rsidRPr="0002521D">
        <w:t>cadangan</w:t>
      </w:r>
      <w:proofErr w:type="spellEnd"/>
      <w:r w:rsidR="00231BD4" w:rsidRPr="0002521D">
        <w:t xml:space="preserve"> </w:t>
      </w:r>
      <w:proofErr w:type="spellStart"/>
      <w:r w:rsidR="00231BD4" w:rsidRPr="0002521D">
        <w:t>energi,sedangkan</w:t>
      </w:r>
      <w:proofErr w:type="spellEnd"/>
      <w:r w:rsidR="00231BD4" w:rsidRPr="0002521D">
        <w:t xml:space="preserve"> pada </w:t>
      </w:r>
      <w:proofErr w:type="spellStart"/>
      <w:r w:rsidR="00231BD4" w:rsidRPr="0002521D">
        <w:t>indeks</w:t>
      </w:r>
      <w:proofErr w:type="spellEnd"/>
      <w:r w:rsidR="00231BD4" w:rsidRPr="0002521D">
        <w:t xml:space="preserve"> </w:t>
      </w:r>
      <w:proofErr w:type="spellStart"/>
      <w:r w:rsidR="00231BD4" w:rsidRPr="0002521D">
        <w:t>massa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yang </w:t>
      </w:r>
      <w:proofErr w:type="spellStart"/>
      <w:r w:rsidR="00231BD4" w:rsidRPr="0002521D">
        <w:t>tinggi</w:t>
      </w:r>
      <w:proofErr w:type="spellEnd"/>
      <w:r w:rsidR="00231BD4" w:rsidRPr="0002521D">
        <w:t xml:space="preserve"> </w:t>
      </w:r>
      <w:proofErr w:type="spellStart"/>
      <w:r w:rsidR="00231BD4" w:rsidRPr="0002521D">
        <w:t>memiliki</w:t>
      </w:r>
      <w:proofErr w:type="spellEnd"/>
      <w:r w:rsidR="00231BD4" w:rsidRPr="0002521D">
        <w:t xml:space="preserve"> </w:t>
      </w:r>
      <w:proofErr w:type="spellStart"/>
      <w:r w:rsidR="00231BD4" w:rsidRPr="0002521D">
        <w:t>sistem</w:t>
      </w:r>
      <w:proofErr w:type="spellEnd"/>
      <w:r w:rsidR="00231BD4" w:rsidRPr="0002521D">
        <w:t xml:space="preserve"> </w:t>
      </w:r>
      <w:proofErr w:type="spellStart"/>
      <w:r w:rsidR="00231BD4" w:rsidRPr="0002521D">
        <w:t>proteksi</w:t>
      </w:r>
      <w:proofErr w:type="spellEnd"/>
      <w:r w:rsidR="00231BD4" w:rsidRPr="0002521D">
        <w:t xml:space="preserve"> </w:t>
      </w:r>
      <w:proofErr w:type="spellStart"/>
      <w:r w:rsidR="00231BD4" w:rsidRPr="0002521D">
        <w:t>panas</w:t>
      </w:r>
      <w:proofErr w:type="spellEnd"/>
      <w:r w:rsidR="00231BD4" w:rsidRPr="0002521D">
        <w:t xml:space="preserve"> yang </w:t>
      </w:r>
      <w:proofErr w:type="spellStart"/>
      <w:r w:rsidR="00231BD4" w:rsidRPr="0002521D">
        <w:t>cukup</w:t>
      </w:r>
      <w:proofErr w:type="spellEnd"/>
      <w:r w:rsidR="00231BD4" w:rsidRPr="0002521D">
        <w:t xml:space="preserve"> </w:t>
      </w:r>
      <w:proofErr w:type="spellStart"/>
      <w:r w:rsidR="00231BD4" w:rsidRPr="0002521D">
        <w:t>dengan</w:t>
      </w:r>
      <w:proofErr w:type="spellEnd"/>
      <w:r w:rsidR="00231BD4" w:rsidRPr="0002521D">
        <w:t xml:space="preserve"> </w:t>
      </w:r>
      <w:proofErr w:type="spellStart"/>
      <w:r w:rsidR="00231BD4" w:rsidRPr="0002521D">
        <w:t>sumber</w:t>
      </w:r>
      <w:proofErr w:type="spellEnd"/>
      <w:r w:rsidR="00231BD4" w:rsidRPr="0002521D">
        <w:t xml:space="preserve"> </w:t>
      </w:r>
      <w:proofErr w:type="spellStart"/>
      <w:r w:rsidR="00231BD4" w:rsidRPr="0002521D">
        <w:t>energi</w:t>
      </w:r>
      <w:proofErr w:type="spellEnd"/>
      <w:r w:rsidR="00231BD4" w:rsidRPr="0002521D">
        <w:t xml:space="preserve"> </w:t>
      </w:r>
      <w:proofErr w:type="spellStart"/>
      <w:r w:rsidR="00231BD4" w:rsidRPr="0002521D">
        <w:t>penghasil</w:t>
      </w:r>
      <w:proofErr w:type="spellEnd"/>
      <w:r w:rsidR="00231BD4" w:rsidRPr="0002521D">
        <w:t xml:space="preserve"> </w:t>
      </w:r>
      <w:proofErr w:type="spellStart"/>
      <w:r w:rsidR="00231BD4" w:rsidRPr="0002521D">
        <w:t>panas</w:t>
      </w:r>
      <w:proofErr w:type="spellEnd"/>
      <w:r w:rsidR="00231BD4" w:rsidRPr="0002521D">
        <w:t xml:space="preserve"> </w:t>
      </w:r>
      <w:proofErr w:type="spellStart"/>
      <w:r w:rsidR="00231BD4" w:rsidRPr="0002521D">
        <w:t>yaitu</w:t>
      </w:r>
      <w:proofErr w:type="spellEnd"/>
      <w:r w:rsidR="00231BD4" w:rsidRPr="0002521D">
        <w:t xml:space="preserve"> lemak yang </w:t>
      </w:r>
      <w:proofErr w:type="spellStart"/>
      <w:r w:rsidR="00231BD4" w:rsidRPr="0002521D">
        <w:t>tebal</w:t>
      </w:r>
      <w:proofErr w:type="spellEnd"/>
      <w:r w:rsidR="00231BD4" w:rsidRPr="0002521D">
        <w:t xml:space="preserve"> </w:t>
      </w:r>
      <w:proofErr w:type="spellStart"/>
      <w:r w:rsidR="00231BD4" w:rsidRPr="0002521D">
        <w:t>sehingga</w:t>
      </w:r>
      <w:proofErr w:type="spellEnd"/>
      <w:r w:rsidR="00231BD4" w:rsidRPr="0002521D">
        <w:t xml:space="preserve"> </w:t>
      </w:r>
      <w:proofErr w:type="spellStart"/>
      <w:r w:rsidR="00231BD4" w:rsidRPr="0002521D">
        <w:t>indeks</w:t>
      </w:r>
      <w:proofErr w:type="spellEnd"/>
      <w:r w:rsidR="00231BD4" w:rsidRPr="0002521D">
        <w:t xml:space="preserve"> </w:t>
      </w:r>
      <w:proofErr w:type="spellStart"/>
      <w:r w:rsidR="00231BD4" w:rsidRPr="0002521D">
        <w:t>massa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yang </w:t>
      </w:r>
      <w:proofErr w:type="spellStart"/>
      <w:r w:rsidR="00231BD4" w:rsidRPr="0002521D">
        <w:t>tinggi</w:t>
      </w:r>
      <w:proofErr w:type="spellEnd"/>
      <w:r w:rsidR="00231BD4" w:rsidRPr="0002521D">
        <w:t xml:space="preserve"> </w:t>
      </w:r>
      <w:proofErr w:type="spellStart"/>
      <w:r w:rsidR="00231BD4" w:rsidRPr="0002521D">
        <w:t>lebih</w:t>
      </w:r>
      <w:proofErr w:type="spellEnd"/>
      <w:r w:rsidR="00231BD4" w:rsidRPr="0002521D">
        <w:t xml:space="preserve"> </w:t>
      </w:r>
      <w:proofErr w:type="spellStart"/>
      <w:r w:rsidR="00231BD4" w:rsidRPr="0002521D">
        <w:t>baik</w:t>
      </w:r>
      <w:proofErr w:type="spellEnd"/>
      <w:r w:rsidR="00231BD4" w:rsidRPr="0002521D">
        <w:t xml:space="preserve"> </w:t>
      </w:r>
      <w:proofErr w:type="spellStart"/>
      <w:r w:rsidR="00231BD4" w:rsidRPr="0002521D">
        <w:t>dalam</w:t>
      </w:r>
      <w:proofErr w:type="spellEnd"/>
      <w:r w:rsidR="00231BD4" w:rsidRPr="0002521D">
        <w:t xml:space="preserve"> </w:t>
      </w:r>
      <w:proofErr w:type="spellStart"/>
      <w:r w:rsidR="00231BD4" w:rsidRPr="0002521D">
        <w:t>mempertahankan</w:t>
      </w:r>
      <w:proofErr w:type="spellEnd"/>
      <w:r w:rsidR="00231BD4" w:rsidRPr="0002521D">
        <w:t xml:space="preserve"> </w:t>
      </w:r>
      <w:proofErr w:type="spellStart"/>
      <w:r w:rsidR="00231BD4" w:rsidRPr="0002521D">
        <w:t>suhu</w:t>
      </w:r>
      <w:proofErr w:type="spellEnd"/>
      <w:r w:rsidR="00231BD4" w:rsidRPr="0002521D">
        <w:t xml:space="preserve"> </w:t>
      </w:r>
      <w:proofErr w:type="spellStart"/>
      <w:r w:rsidR="00231BD4" w:rsidRPr="0002521D">
        <w:t>tubuhnya</w:t>
      </w:r>
      <w:proofErr w:type="spellEnd"/>
      <w:r w:rsidR="00231BD4" w:rsidRPr="0002521D">
        <w:t xml:space="preserve"> </w:t>
      </w:r>
      <w:proofErr w:type="spellStart"/>
      <w:r w:rsidR="00231BD4" w:rsidRPr="0002521D">
        <w:t>dibanding</w:t>
      </w:r>
      <w:proofErr w:type="spellEnd"/>
      <w:r w:rsidR="00231BD4" w:rsidRPr="0002521D">
        <w:t xml:space="preserve"> </w:t>
      </w:r>
      <w:proofErr w:type="spellStart"/>
      <w:r w:rsidR="00231BD4" w:rsidRPr="0002521D">
        <w:t>dengan</w:t>
      </w:r>
      <w:proofErr w:type="spellEnd"/>
      <w:r w:rsidR="00231BD4" w:rsidRPr="0002521D">
        <w:t xml:space="preserve"> </w:t>
      </w:r>
      <w:proofErr w:type="spellStart"/>
      <w:r w:rsidR="00231BD4" w:rsidRPr="0002521D">
        <w:t>indeks</w:t>
      </w:r>
      <w:proofErr w:type="spellEnd"/>
      <w:r w:rsidR="00231BD4" w:rsidRPr="0002521D">
        <w:t xml:space="preserve"> </w:t>
      </w:r>
      <w:proofErr w:type="spellStart"/>
      <w:r w:rsidR="00231BD4" w:rsidRPr="0002521D">
        <w:t>massa</w:t>
      </w:r>
      <w:proofErr w:type="spellEnd"/>
      <w:r w:rsidR="00231BD4" w:rsidRPr="0002521D">
        <w:t xml:space="preserve"> </w:t>
      </w:r>
      <w:proofErr w:type="spellStart"/>
      <w:r w:rsidR="00231BD4" w:rsidRPr="0002521D">
        <w:t>tubuh</w:t>
      </w:r>
      <w:proofErr w:type="spellEnd"/>
      <w:r w:rsidR="00231BD4" w:rsidRPr="0002521D">
        <w:t xml:space="preserve"> yang </w:t>
      </w:r>
      <w:proofErr w:type="spellStart"/>
      <w:r w:rsidR="00231BD4" w:rsidRPr="0002521D">
        <w:t>rendah</w:t>
      </w:r>
      <w:proofErr w:type="spellEnd"/>
      <w:r w:rsidR="00231BD4" w:rsidRPr="0002521D">
        <w:t xml:space="preserve"> (</w:t>
      </w:r>
      <w:proofErr w:type="spellStart"/>
      <w:r w:rsidR="00231BD4" w:rsidRPr="0002521D">
        <w:t>Mubarokah</w:t>
      </w:r>
      <w:proofErr w:type="spellEnd"/>
      <w:r w:rsidR="00231BD4" w:rsidRPr="0002521D">
        <w:t>, 2017).</w:t>
      </w:r>
    </w:p>
    <w:p w14:paraId="1CF5448A" w14:textId="4DF1EFC0" w:rsidR="00DA60D3" w:rsidRPr="0046661D" w:rsidRDefault="0046661D" w:rsidP="0002521D">
      <w:pPr>
        <w:pStyle w:val="Title"/>
      </w:pPr>
      <w:r w:rsidRPr="0002521D">
        <w:t xml:space="preserve">             </w:t>
      </w:r>
      <w:proofErr w:type="spellStart"/>
      <w:r w:rsidR="00231BD4" w:rsidRPr="0002521D">
        <w:t>Berdasarkan</w:t>
      </w:r>
      <w:proofErr w:type="spellEnd"/>
      <w:r w:rsidR="00231BD4" w:rsidRPr="0002521D">
        <w:t xml:space="preserve"> data </w:t>
      </w:r>
      <w:proofErr w:type="spellStart"/>
      <w:r w:rsidR="00231BD4" w:rsidRPr="0002521D">
        <w:t>tindakan</w:t>
      </w:r>
      <w:proofErr w:type="spellEnd"/>
      <w:r w:rsidR="00231BD4" w:rsidRPr="0002521D">
        <w:t xml:space="preserve"> </w:t>
      </w:r>
      <w:proofErr w:type="spellStart"/>
      <w:r w:rsidR="00231BD4" w:rsidRPr="0002521D">
        <w:t>operasi</w:t>
      </w:r>
      <w:proofErr w:type="spellEnd"/>
      <w:r w:rsidR="00231BD4" w:rsidRPr="0002521D">
        <w:t xml:space="preserve"> pada </w:t>
      </w:r>
      <w:proofErr w:type="spellStart"/>
      <w:r w:rsidR="00231BD4" w:rsidRPr="0002521D">
        <w:t>bulan</w:t>
      </w:r>
      <w:proofErr w:type="spellEnd"/>
      <w:r w:rsidR="00231BD4" w:rsidRPr="0002521D">
        <w:t xml:space="preserve"> </w:t>
      </w:r>
      <w:proofErr w:type="spellStart"/>
      <w:r w:rsidR="00231BD4" w:rsidRPr="0002521D">
        <w:t>Februari</w:t>
      </w:r>
      <w:proofErr w:type="spellEnd"/>
      <w:r w:rsidR="00231BD4" w:rsidRPr="0002521D">
        <w:t xml:space="preserve"> 2021 di Kamar Bedah RSUD </w:t>
      </w:r>
      <w:proofErr w:type="spellStart"/>
      <w:r w:rsidR="00231BD4" w:rsidRPr="0002521D">
        <w:t>Sawahlunto</w:t>
      </w:r>
      <w:proofErr w:type="spellEnd"/>
      <w:r w:rsidR="00231BD4" w:rsidRPr="0002521D">
        <w:t xml:space="preserve"> </w:t>
      </w:r>
      <w:proofErr w:type="spellStart"/>
      <w:r w:rsidR="00231BD4" w:rsidRPr="0002521D">
        <w:t>terdapat</w:t>
      </w:r>
      <w:proofErr w:type="spellEnd"/>
      <w:r w:rsidR="00231BD4" w:rsidRPr="0002521D">
        <w:t xml:space="preserve"> </w:t>
      </w:r>
      <w:proofErr w:type="gramStart"/>
      <w:r w:rsidR="00231BD4" w:rsidRPr="0002521D">
        <w:t xml:space="preserve">56  </w:t>
      </w:r>
      <w:proofErr w:type="spellStart"/>
      <w:r w:rsidR="00231BD4" w:rsidRPr="0002521D">
        <w:t>kasus</w:t>
      </w:r>
      <w:proofErr w:type="spellEnd"/>
      <w:proofErr w:type="gramEnd"/>
      <w:r w:rsidR="00231BD4" w:rsidRPr="0002521D">
        <w:t xml:space="preserve">  </w:t>
      </w:r>
      <w:proofErr w:type="spellStart"/>
      <w:r w:rsidR="00231BD4" w:rsidRPr="0002521D">
        <w:t>pembedahan</w:t>
      </w:r>
      <w:proofErr w:type="spellEnd"/>
      <w:r w:rsidR="00231BD4" w:rsidRPr="0002521D">
        <w:t xml:space="preserve"> yang </w:t>
      </w:r>
      <w:proofErr w:type="spellStart"/>
      <w:r w:rsidR="00231BD4" w:rsidRPr="0002521D">
        <w:t>terdiri</w:t>
      </w:r>
      <w:proofErr w:type="spellEnd"/>
      <w:r w:rsidR="00231BD4" w:rsidRPr="0002521D">
        <w:t xml:space="preserve"> </w:t>
      </w:r>
      <w:proofErr w:type="spellStart"/>
      <w:r w:rsidR="00231BD4" w:rsidRPr="0002521D">
        <w:t>dari</w:t>
      </w:r>
      <w:proofErr w:type="spellEnd"/>
      <w:r w:rsidR="00231BD4" w:rsidRPr="0002521D">
        <w:t xml:space="preserve"> </w:t>
      </w:r>
      <w:proofErr w:type="spellStart"/>
      <w:r w:rsidR="00231BD4" w:rsidRPr="0002521D">
        <w:t>bedah</w:t>
      </w:r>
      <w:proofErr w:type="spellEnd"/>
      <w:r w:rsidR="00231BD4" w:rsidRPr="0002521D">
        <w:t xml:space="preserve"> </w:t>
      </w:r>
      <w:proofErr w:type="spellStart"/>
      <w:r w:rsidR="00231BD4" w:rsidRPr="0002521D">
        <w:t>sebanyak</w:t>
      </w:r>
      <w:proofErr w:type="spellEnd"/>
      <w:r w:rsidR="00231BD4" w:rsidRPr="0002521D">
        <w:t xml:space="preserve"> 36 </w:t>
      </w:r>
      <w:proofErr w:type="spellStart"/>
      <w:r w:rsidR="00231BD4" w:rsidRPr="0002521D">
        <w:t>kasus</w:t>
      </w:r>
      <w:proofErr w:type="spellEnd"/>
      <w:r w:rsidR="00231BD4" w:rsidRPr="0002521D">
        <w:t xml:space="preserve">, </w:t>
      </w:r>
      <w:proofErr w:type="spellStart"/>
      <w:r w:rsidR="00231BD4" w:rsidRPr="0002521D">
        <w:t>obgyn</w:t>
      </w:r>
      <w:proofErr w:type="spellEnd"/>
      <w:r w:rsidR="00231BD4" w:rsidRPr="0002521D">
        <w:t xml:space="preserve"> 12 </w:t>
      </w:r>
      <w:proofErr w:type="spellStart"/>
      <w:r w:rsidR="00231BD4" w:rsidRPr="0002521D">
        <w:t>kasus</w:t>
      </w:r>
      <w:proofErr w:type="spellEnd"/>
      <w:r w:rsidR="00231BD4" w:rsidRPr="0002521D">
        <w:t xml:space="preserve"> dan </w:t>
      </w:r>
      <w:proofErr w:type="spellStart"/>
      <w:r w:rsidR="00231BD4" w:rsidRPr="0002521D">
        <w:t>mata</w:t>
      </w:r>
      <w:proofErr w:type="spellEnd"/>
      <w:r w:rsidR="00231BD4" w:rsidRPr="0002521D">
        <w:t xml:space="preserve"> 8 </w:t>
      </w:r>
      <w:proofErr w:type="spellStart"/>
      <w:r w:rsidR="00231BD4" w:rsidRPr="0002521D">
        <w:t>kasus</w:t>
      </w:r>
      <w:proofErr w:type="spellEnd"/>
      <w:r w:rsidR="00231BD4" w:rsidRPr="0002521D">
        <w:t xml:space="preserve">. </w:t>
      </w:r>
      <w:proofErr w:type="spellStart"/>
      <w:r w:rsidR="00231BD4" w:rsidRPr="0002521D">
        <w:t>Laporan</w:t>
      </w:r>
      <w:proofErr w:type="spellEnd"/>
      <w:r w:rsidR="00231BD4" w:rsidRPr="0002521D">
        <w:t xml:space="preserve"> monitoring post </w:t>
      </w:r>
      <w:proofErr w:type="spellStart"/>
      <w:r w:rsidR="00231BD4" w:rsidRPr="0002521D">
        <w:t>operasi</w:t>
      </w:r>
      <w:proofErr w:type="spellEnd"/>
      <w:r w:rsidR="00231BD4" w:rsidRPr="0002521D">
        <w:t xml:space="preserve"> di </w:t>
      </w:r>
      <w:proofErr w:type="spellStart"/>
      <w:r w:rsidR="00231BD4" w:rsidRPr="0002521D">
        <w:t>ruang</w:t>
      </w:r>
      <w:proofErr w:type="spellEnd"/>
      <w:r w:rsidR="00231BD4" w:rsidRPr="0002521D">
        <w:t xml:space="preserve"> </w:t>
      </w:r>
      <w:proofErr w:type="spellStart"/>
      <w:r w:rsidR="00231BD4" w:rsidRPr="0002521D">
        <w:t>bedah</w:t>
      </w:r>
      <w:proofErr w:type="spellEnd"/>
      <w:r w:rsidR="00231BD4" w:rsidRPr="0002521D">
        <w:t xml:space="preserve"> </w:t>
      </w:r>
      <w:proofErr w:type="spellStart"/>
      <w:r w:rsidR="00231BD4" w:rsidRPr="0002521D">
        <w:t>sentral</w:t>
      </w:r>
      <w:proofErr w:type="spellEnd"/>
      <w:r w:rsidR="00231BD4" w:rsidRPr="0002521D">
        <w:t xml:space="preserve"> RSUD </w:t>
      </w:r>
      <w:proofErr w:type="spellStart"/>
      <w:r w:rsidR="00231BD4" w:rsidRPr="0002521D">
        <w:t>Sawahlunto</w:t>
      </w:r>
      <w:proofErr w:type="spellEnd"/>
      <w:r w:rsidR="00231BD4" w:rsidRPr="0002521D">
        <w:t xml:space="preserve"> </w:t>
      </w:r>
      <w:proofErr w:type="spellStart"/>
      <w:r w:rsidR="00231BD4" w:rsidRPr="0002521D">
        <w:t>pasien</w:t>
      </w:r>
      <w:proofErr w:type="spellEnd"/>
      <w:r w:rsidR="00231BD4" w:rsidRPr="0002521D">
        <w:t xml:space="preserve"> yang </w:t>
      </w:r>
      <w:proofErr w:type="spellStart"/>
      <w:r w:rsidR="00231BD4" w:rsidRPr="0002521D">
        <w:t>mengalami</w:t>
      </w:r>
      <w:proofErr w:type="spellEnd"/>
      <w:r w:rsidR="00231BD4" w:rsidRPr="0002521D">
        <w:t xml:space="preserve"> </w:t>
      </w:r>
      <w:proofErr w:type="spellStart"/>
      <w:r w:rsidR="00231BD4" w:rsidRPr="0002521D">
        <w:t>penurunan</w:t>
      </w:r>
      <w:proofErr w:type="spellEnd"/>
      <w:r w:rsidR="00231BD4" w:rsidRPr="0002521D">
        <w:t xml:space="preserve"> </w:t>
      </w:r>
      <w:proofErr w:type="spellStart"/>
      <w:r w:rsidR="00231BD4" w:rsidRPr="0002521D">
        <w:t>suhu</w:t>
      </w:r>
      <w:proofErr w:type="spellEnd"/>
      <w:r w:rsidR="00231BD4" w:rsidRPr="0002521D">
        <w:t xml:space="preserve"> (</w:t>
      </w:r>
      <w:proofErr w:type="spellStart"/>
      <w:r w:rsidR="00231BD4" w:rsidRPr="0002521D">
        <w:t>hipotermia</w:t>
      </w:r>
      <w:proofErr w:type="spellEnd"/>
      <w:r w:rsidR="00231BD4" w:rsidRPr="0002521D">
        <w:t xml:space="preserve">) post </w:t>
      </w:r>
      <w:proofErr w:type="spellStart"/>
      <w:r w:rsidR="00231BD4" w:rsidRPr="0002521D">
        <w:t>operasi</w:t>
      </w:r>
      <w:proofErr w:type="spellEnd"/>
      <w:r w:rsidR="00231BD4" w:rsidRPr="0002521D">
        <w:t xml:space="preserve"> </w:t>
      </w:r>
      <w:proofErr w:type="spellStart"/>
      <w:r w:rsidR="00231BD4" w:rsidRPr="0002521D">
        <w:t>hampir</w:t>
      </w:r>
      <w:proofErr w:type="spellEnd"/>
      <w:r w:rsidR="00231BD4" w:rsidRPr="0002521D">
        <w:t xml:space="preserve"> 60</w:t>
      </w:r>
      <w:proofErr w:type="gramStart"/>
      <w:r w:rsidR="00231BD4" w:rsidRPr="0002521D">
        <w:t>%  dan</w:t>
      </w:r>
      <w:proofErr w:type="gramEnd"/>
      <w:r w:rsidR="00231BD4" w:rsidRPr="0002521D">
        <w:t xml:space="preserve"> </w:t>
      </w:r>
      <w:proofErr w:type="spellStart"/>
      <w:r w:rsidR="00231BD4" w:rsidRPr="0002521D">
        <w:t>sekitar</w:t>
      </w:r>
      <w:proofErr w:type="spellEnd"/>
      <w:r w:rsidR="00231BD4" w:rsidRPr="0002521D">
        <w:t xml:space="preserve"> 21% </w:t>
      </w:r>
      <w:proofErr w:type="spellStart"/>
      <w:r w:rsidR="00231BD4" w:rsidRPr="0002521D">
        <w:t>diantaranya</w:t>
      </w:r>
      <w:proofErr w:type="spellEnd"/>
      <w:r w:rsidR="00231BD4" w:rsidRPr="0002521D">
        <w:t xml:space="preserve"> </w:t>
      </w:r>
      <w:proofErr w:type="spellStart"/>
      <w:r w:rsidR="00231BD4" w:rsidRPr="0002521D">
        <w:t>memiliki</w:t>
      </w:r>
      <w:proofErr w:type="spellEnd"/>
      <w:r w:rsidR="00231BD4" w:rsidRPr="0002521D">
        <w:t xml:space="preserve"> IMT </w:t>
      </w:r>
      <w:proofErr w:type="spellStart"/>
      <w:r w:rsidR="00231BD4" w:rsidRPr="0002521D">
        <w:t>kurang</w:t>
      </w:r>
      <w:proofErr w:type="spellEnd"/>
      <w:r w:rsidR="00231BD4" w:rsidRPr="0002521D">
        <w:t xml:space="preserve"> </w:t>
      </w:r>
      <w:proofErr w:type="spellStart"/>
      <w:r w:rsidR="00231BD4" w:rsidRPr="0002521D">
        <w:t>dari</w:t>
      </w:r>
      <w:proofErr w:type="spellEnd"/>
      <w:r w:rsidR="00231BD4" w:rsidRPr="0002521D">
        <w:t xml:space="preserve"> 17. </w:t>
      </w:r>
      <w:proofErr w:type="spellStart"/>
      <w:r w:rsidR="00231BD4" w:rsidRPr="0002521D">
        <w:t>Berdasarkan</w:t>
      </w:r>
      <w:proofErr w:type="spellEnd"/>
      <w:r w:rsidR="00231BD4" w:rsidRPr="0002521D">
        <w:t xml:space="preserve"> </w:t>
      </w:r>
      <w:proofErr w:type="spellStart"/>
      <w:r w:rsidR="00231BD4" w:rsidRPr="0002521D">
        <w:t>latar</w:t>
      </w:r>
      <w:proofErr w:type="spellEnd"/>
      <w:r w:rsidR="00231BD4" w:rsidRPr="0002521D">
        <w:t xml:space="preserve"> </w:t>
      </w:r>
      <w:proofErr w:type="spellStart"/>
      <w:r w:rsidR="00231BD4" w:rsidRPr="0002521D">
        <w:t>belakang</w:t>
      </w:r>
      <w:proofErr w:type="spellEnd"/>
      <w:r w:rsidR="00231BD4" w:rsidRPr="0002521D">
        <w:t xml:space="preserve"> </w:t>
      </w:r>
      <w:proofErr w:type="spellStart"/>
      <w:r w:rsidR="00231BD4" w:rsidRPr="0002521D">
        <w:t>diatas</w:t>
      </w:r>
      <w:proofErr w:type="spellEnd"/>
      <w:r w:rsidR="00231BD4" w:rsidRPr="0002521D">
        <w:t xml:space="preserve"> </w:t>
      </w:r>
      <w:proofErr w:type="spellStart"/>
      <w:r w:rsidR="00231BD4" w:rsidRPr="0002521D">
        <w:t>peneliti</w:t>
      </w:r>
      <w:proofErr w:type="spellEnd"/>
      <w:r w:rsidR="00231BD4" w:rsidRPr="0002521D">
        <w:t xml:space="preserve"> </w:t>
      </w:r>
      <w:proofErr w:type="spellStart"/>
      <w:r w:rsidR="00231BD4" w:rsidRPr="0002521D">
        <w:t>tertarik</w:t>
      </w:r>
      <w:proofErr w:type="spellEnd"/>
      <w:r w:rsidR="00231BD4" w:rsidRPr="0002521D">
        <w:t xml:space="preserve"> </w:t>
      </w:r>
      <w:proofErr w:type="spellStart"/>
      <w:r w:rsidR="00231BD4" w:rsidRPr="0002521D">
        <w:t>untuk</w:t>
      </w:r>
      <w:proofErr w:type="spellEnd"/>
      <w:r w:rsidR="00231BD4" w:rsidRPr="0002521D">
        <w:t xml:space="preserve"> </w:t>
      </w:r>
      <w:proofErr w:type="spellStart"/>
      <w:r w:rsidR="00231BD4" w:rsidRPr="0002521D">
        <w:t>mengetahui</w:t>
      </w:r>
      <w:proofErr w:type="spellEnd"/>
      <w:r w:rsidR="00231BD4" w:rsidRPr="0002521D">
        <w:t xml:space="preserve"> </w:t>
      </w:r>
      <w:proofErr w:type="spellStart"/>
      <w:r w:rsidR="00231BD4" w:rsidRPr="0002521D">
        <w:t>apakah</w:t>
      </w:r>
      <w:proofErr w:type="spellEnd"/>
      <w:r w:rsidR="00231BD4" w:rsidRPr="0002521D">
        <w:t xml:space="preserve"> </w:t>
      </w:r>
      <w:proofErr w:type="spellStart"/>
      <w:r w:rsidR="00231BD4" w:rsidRPr="0002521D">
        <w:t>ada</w:t>
      </w:r>
      <w:proofErr w:type="spellEnd"/>
      <w:r w:rsidR="00231BD4" w:rsidRPr="0002521D">
        <w:t xml:space="preserve"> </w:t>
      </w:r>
      <w:proofErr w:type="spellStart"/>
      <w:r w:rsidR="00231BD4" w:rsidRPr="0002521D">
        <w:t>Hubungan</w:t>
      </w:r>
      <w:proofErr w:type="spellEnd"/>
      <w:r w:rsidR="00231BD4" w:rsidRPr="0002521D">
        <w:t xml:space="preserve"> </w:t>
      </w:r>
      <w:proofErr w:type="spellStart"/>
      <w:r w:rsidR="00231BD4" w:rsidRPr="0002521D">
        <w:t>Indeks</w:t>
      </w:r>
      <w:proofErr w:type="spellEnd"/>
      <w:r w:rsidR="00231BD4" w:rsidRPr="0002521D">
        <w:t xml:space="preserve"> Massa </w:t>
      </w:r>
      <w:proofErr w:type="spellStart"/>
      <w:r w:rsidR="00231BD4" w:rsidRPr="0002521D">
        <w:t>Tubuh</w:t>
      </w:r>
      <w:proofErr w:type="spellEnd"/>
      <w:r w:rsidR="00231BD4" w:rsidRPr="0002521D">
        <w:t xml:space="preserve"> (IMT) </w:t>
      </w:r>
      <w:proofErr w:type="spellStart"/>
      <w:r w:rsidR="00231BD4" w:rsidRPr="0002521D">
        <w:t>dengan</w:t>
      </w:r>
      <w:proofErr w:type="spellEnd"/>
      <w:r w:rsidR="00231BD4" w:rsidRPr="0002521D">
        <w:t xml:space="preserve"> </w:t>
      </w:r>
      <w:proofErr w:type="spellStart"/>
      <w:r w:rsidR="00231BD4" w:rsidRPr="0002521D">
        <w:t>Hipotermia</w:t>
      </w:r>
      <w:proofErr w:type="spellEnd"/>
      <w:r w:rsidR="00231BD4" w:rsidRPr="0002521D">
        <w:t xml:space="preserve"> pada </w:t>
      </w:r>
      <w:proofErr w:type="spellStart"/>
      <w:r w:rsidR="00231BD4" w:rsidRPr="0002521D">
        <w:t>Pasien</w:t>
      </w:r>
      <w:proofErr w:type="spellEnd"/>
      <w:r w:rsidR="00231BD4" w:rsidRPr="0002521D">
        <w:t xml:space="preserve"> Post </w:t>
      </w:r>
      <w:proofErr w:type="spellStart"/>
      <w:r w:rsidR="00231BD4" w:rsidRPr="0002521D">
        <w:t>Operasi</w:t>
      </w:r>
      <w:proofErr w:type="spellEnd"/>
      <w:r w:rsidR="00231BD4" w:rsidRPr="0002521D">
        <w:t xml:space="preserve"> di </w:t>
      </w:r>
      <w:proofErr w:type="spellStart"/>
      <w:r w:rsidR="00231BD4" w:rsidRPr="0002521D">
        <w:t>Ruangan</w:t>
      </w:r>
      <w:proofErr w:type="spellEnd"/>
      <w:r w:rsidR="00231BD4" w:rsidRPr="0002521D">
        <w:t xml:space="preserve"> Bedah Sentral RSUD </w:t>
      </w:r>
      <w:proofErr w:type="spellStart"/>
      <w:r w:rsidR="00231BD4" w:rsidRPr="0002521D">
        <w:t>Sawahlunto</w:t>
      </w:r>
      <w:proofErr w:type="spellEnd"/>
      <w:r w:rsidR="00231BD4" w:rsidRPr="0002521D">
        <w:t xml:space="preserve"> </w:t>
      </w:r>
      <w:proofErr w:type="spellStart"/>
      <w:r w:rsidR="00231BD4" w:rsidRPr="0002521D">
        <w:t>Tahun</w:t>
      </w:r>
      <w:proofErr w:type="spellEnd"/>
      <w:r w:rsidR="00231BD4" w:rsidRPr="0002521D">
        <w:t xml:space="preserve"> 2021.</w:t>
      </w:r>
    </w:p>
    <w:p w14:paraId="08532473" w14:textId="77777777" w:rsidR="00DA60D3" w:rsidRPr="00C13ECF" w:rsidRDefault="00DA60D3" w:rsidP="00DA60D3">
      <w:pPr>
        <w:pStyle w:val="IsiArtikel"/>
        <w:rPr>
          <w:rFonts w:asciiTheme="majorHAnsi" w:hAnsiTheme="majorHAnsi" w:cs="Tahoma"/>
        </w:rPr>
      </w:pPr>
    </w:p>
    <w:p w14:paraId="538FB96C" w14:textId="46AE8EC3" w:rsidR="002C7B9E" w:rsidRPr="00C13ECF" w:rsidRDefault="0046661D" w:rsidP="0002521D">
      <w:pPr>
        <w:pStyle w:val="Title"/>
        <w:rPr>
          <w:lang w:val="id-ID"/>
        </w:rPr>
      </w:pPr>
      <w:r w:rsidRPr="0002521D">
        <w:rPr>
          <w:b/>
        </w:rPr>
        <w:t>2</w:t>
      </w:r>
      <w:r>
        <w:t xml:space="preserve">. </w:t>
      </w:r>
      <w:r w:rsidR="00C40BCE" w:rsidRPr="0002521D">
        <w:rPr>
          <w:b/>
          <w:lang w:val="id-ID"/>
        </w:rPr>
        <w:t>Met</w:t>
      </w:r>
      <w:r w:rsidR="00C40BCE" w:rsidRPr="0002521D">
        <w:rPr>
          <w:b/>
        </w:rPr>
        <w:t>ode</w:t>
      </w:r>
      <w:r w:rsidR="00840532" w:rsidRPr="0002521D">
        <w:rPr>
          <w:b/>
        </w:rPr>
        <w:t xml:space="preserve"> </w:t>
      </w:r>
      <w:proofErr w:type="spellStart"/>
      <w:r w:rsidR="00840532" w:rsidRPr="0002521D">
        <w:rPr>
          <w:b/>
        </w:rPr>
        <w:t>Penelitian</w:t>
      </w:r>
      <w:proofErr w:type="spellEnd"/>
    </w:p>
    <w:p w14:paraId="143118AA" w14:textId="578DBEE0" w:rsidR="0046661D" w:rsidRPr="0002521D" w:rsidRDefault="004B056C" w:rsidP="0002521D">
      <w:pPr>
        <w:pStyle w:val="Title"/>
      </w:pPr>
      <w:r>
        <w:t xml:space="preserve">           </w:t>
      </w:r>
      <w:r w:rsidRPr="0002521D">
        <w:t xml:space="preserve">  </w:t>
      </w:r>
      <w:r w:rsidR="009E7054" w:rsidRPr="0002521D">
        <w:t xml:space="preserve">Jenis </w:t>
      </w:r>
      <w:proofErr w:type="spellStart"/>
      <w:r w:rsidR="009E7054" w:rsidRPr="0002521D">
        <w:t>Penelitian</w:t>
      </w:r>
      <w:proofErr w:type="spellEnd"/>
      <w:r w:rsidR="009E7054" w:rsidRPr="0002521D">
        <w:t xml:space="preserve"> </w:t>
      </w:r>
      <w:proofErr w:type="spellStart"/>
      <w:r w:rsidR="009E7054" w:rsidRPr="0002521D">
        <w:t>ini</w:t>
      </w:r>
      <w:proofErr w:type="spellEnd"/>
      <w:r w:rsidR="009E7054" w:rsidRPr="0002521D">
        <w:t xml:space="preserve"> </w:t>
      </w:r>
      <w:proofErr w:type="spellStart"/>
      <w:r w:rsidR="009E7054" w:rsidRPr="0002521D">
        <w:t>adalah</w:t>
      </w:r>
      <w:proofErr w:type="spellEnd"/>
      <w:r w:rsidR="009E7054" w:rsidRPr="0002521D">
        <w:t xml:space="preserve"> </w:t>
      </w:r>
      <w:proofErr w:type="spellStart"/>
      <w:r w:rsidR="009E7054" w:rsidRPr="0002521D">
        <w:t>d</w:t>
      </w:r>
      <w:r w:rsidR="0046661D" w:rsidRPr="0002521D">
        <w:t>eskriptif</w:t>
      </w:r>
      <w:proofErr w:type="spellEnd"/>
      <w:r w:rsidR="0046661D" w:rsidRPr="0002521D">
        <w:t xml:space="preserve"> </w:t>
      </w:r>
      <w:proofErr w:type="spellStart"/>
      <w:r w:rsidR="0046661D" w:rsidRPr="0002521D">
        <w:t>analitik</w:t>
      </w:r>
      <w:proofErr w:type="spellEnd"/>
      <w:r w:rsidR="0046661D" w:rsidRPr="0002521D">
        <w:t xml:space="preserve"> </w:t>
      </w:r>
      <w:proofErr w:type="spellStart"/>
      <w:r w:rsidR="0046661D" w:rsidRPr="0002521D">
        <w:t>dengan</w:t>
      </w:r>
      <w:proofErr w:type="spellEnd"/>
      <w:r w:rsidR="0046661D" w:rsidRPr="0002521D">
        <w:t xml:space="preserve"> </w:t>
      </w:r>
      <w:proofErr w:type="spellStart"/>
      <w:r w:rsidR="0046661D" w:rsidRPr="0002521D">
        <w:t>desain</w:t>
      </w:r>
      <w:proofErr w:type="spellEnd"/>
      <w:r w:rsidR="0046661D" w:rsidRPr="0002521D">
        <w:t xml:space="preserve"> </w:t>
      </w:r>
      <w:proofErr w:type="spellStart"/>
      <w:r w:rsidR="0046661D" w:rsidRPr="0002521D">
        <w:t>penelitian</w:t>
      </w:r>
      <w:proofErr w:type="spellEnd"/>
      <w:r w:rsidR="0046661D" w:rsidRPr="0002521D">
        <w:t xml:space="preserve"> Cross Sectional, </w:t>
      </w:r>
      <w:proofErr w:type="spellStart"/>
      <w:r w:rsidR="0046661D" w:rsidRPr="0002521D">
        <w:t>Penelitian</w:t>
      </w:r>
      <w:proofErr w:type="spellEnd"/>
      <w:r w:rsidR="0046661D" w:rsidRPr="0002521D">
        <w:t xml:space="preserve"> </w:t>
      </w:r>
      <w:proofErr w:type="spellStart"/>
      <w:r w:rsidR="0046661D" w:rsidRPr="0002521D">
        <w:t>dilakukan</w:t>
      </w:r>
      <w:proofErr w:type="spellEnd"/>
      <w:r w:rsidR="0046661D" w:rsidRPr="0002521D">
        <w:t xml:space="preserve"> di </w:t>
      </w:r>
      <w:proofErr w:type="spellStart"/>
      <w:r w:rsidR="0046661D" w:rsidRPr="0002521D">
        <w:t>ruangan</w:t>
      </w:r>
      <w:proofErr w:type="spellEnd"/>
      <w:r w:rsidR="0046661D" w:rsidRPr="0002521D">
        <w:t xml:space="preserve"> Bedah Sentral RSUD </w:t>
      </w:r>
      <w:proofErr w:type="spellStart"/>
      <w:r w:rsidR="0046661D" w:rsidRPr="0002521D">
        <w:t>Sawahlunto</w:t>
      </w:r>
      <w:proofErr w:type="spellEnd"/>
      <w:r w:rsidR="0046661D" w:rsidRPr="0002521D">
        <w:t xml:space="preserve"> pada 5 </w:t>
      </w:r>
      <w:proofErr w:type="spellStart"/>
      <w:r w:rsidR="0046661D" w:rsidRPr="0002521D">
        <w:t>Juli</w:t>
      </w:r>
      <w:proofErr w:type="spellEnd"/>
      <w:r w:rsidR="0046661D" w:rsidRPr="0002521D">
        <w:t xml:space="preserve"> – 5 Agustus 2021. </w:t>
      </w:r>
      <w:proofErr w:type="spellStart"/>
      <w:r w:rsidR="0046661D" w:rsidRPr="0002521D">
        <w:t>Populasi</w:t>
      </w:r>
      <w:proofErr w:type="spellEnd"/>
      <w:r w:rsidR="0046661D" w:rsidRPr="0002521D">
        <w:t xml:space="preserve"> </w:t>
      </w:r>
      <w:proofErr w:type="spellStart"/>
      <w:r w:rsidR="0046661D" w:rsidRPr="0002521D">
        <w:t>dalam</w:t>
      </w:r>
      <w:proofErr w:type="spellEnd"/>
      <w:r w:rsidR="0046661D" w:rsidRPr="0002521D">
        <w:t xml:space="preserve"> </w:t>
      </w:r>
      <w:proofErr w:type="spellStart"/>
      <w:r w:rsidR="0046661D" w:rsidRPr="0002521D">
        <w:t>penelitian</w:t>
      </w:r>
      <w:proofErr w:type="spellEnd"/>
      <w:r w:rsidR="0046661D" w:rsidRPr="0002521D">
        <w:t xml:space="preserve"> </w:t>
      </w:r>
      <w:proofErr w:type="spellStart"/>
      <w:r w:rsidR="0046661D" w:rsidRPr="0002521D">
        <w:t>ini</w:t>
      </w:r>
      <w:proofErr w:type="spellEnd"/>
      <w:r w:rsidR="0046661D" w:rsidRPr="0002521D">
        <w:t xml:space="preserve"> </w:t>
      </w:r>
      <w:proofErr w:type="spellStart"/>
      <w:r w:rsidR="0046661D" w:rsidRPr="0002521D">
        <w:t>adalah</w:t>
      </w:r>
      <w:proofErr w:type="spellEnd"/>
      <w:r w:rsidR="0046661D" w:rsidRPr="0002521D">
        <w:t xml:space="preserve"> </w:t>
      </w:r>
      <w:proofErr w:type="spellStart"/>
      <w:r w:rsidR="0046661D" w:rsidRPr="0002521D">
        <w:t>pasien</w:t>
      </w:r>
      <w:proofErr w:type="spellEnd"/>
      <w:r w:rsidR="0046661D" w:rsidRPr="0002521D">
        <w:t xml:space="preserve"> post </w:t>
      </w:r>
      <w:proofErr w:type="spellStart"/>
      <w:r w:rsidR="0046661D" w:rsidRPr="0002521D">
        <w:t>operasi</w:t>
      </w:r>
      <w:proofErr w:type="spellEnd"/>
      <w:r w:rsidR="0046661D" w:rsidRPr="0002521D">
        <w:t xml:space="preserve"> yang </w:t>
      </w:r>
      <w:proofErr w:type="spellStart"/>
      <w:r w:rsidR="0046661D" w:rsidRPr="0002521D">
        <w:t>mengalami</w:t>
      </w:r>
      <w:proofErr w:type="spellEnd"/>
      <w:r w:rsidR="0046661D" w:rsidRPr="0002521D">
        <w:t xml:space="preserve"> </w:t>
      </w:r>
      <w:proofErr w:type="spellStart"/>
      <w:r w:rsidR="0046661D" w:rsidRPr="0002521D">
        <w:t>hipotermia</w:t>
      </w:r>
      <w:proofErr w:type="spellEnd"/>
      <w:r w:rsidR="0046661D" w:rsidRPr="0002521D">
        <w:t xml:space="preserve"> di </w:t>
      </w:r>
      <w:proofErr w:type="spellStart"/>
      <w:r w:rsidR="0046661D" w:rsidRPr="0002521D">
        <w:t>ruangan</w:t>
      </w:r>
      <w:proofErr w:type="spellEnd"/>
      <w:r w:rsidR="0046661D" w:rsidRPr="0002521D">
        <w:t xml:space="preserve"> </w:t>
      </w:r>
      <w:proofErr w:type="spellStart"/>
      <w:r w:rsidR="0046661D" w:rsidRPr="0002521D">
        <w:t>bedah</w:t>
      </w:r>
      <w:proofErr w:type="spellEnd"/>
      <w:r w:rsidR="0046661D" w:rsidRPr="0002521D">
        <w:t xml:space="preserve"> </w:t>
      </w:r>
      <w:proofErr w:type="gramStart"/>
      <w:r w:rsidR="0046661D" w:rsidRPr="0002521D">
        <w:t>Sentral  RSUD</w:t>
      </w:r>
      <w:proofErr w:type="gramEnd"/>
      <w:r w:rsidR="0046661D" w:rsidRPr="0002521D">
        <w:t xml:space="preserve"> </w:t>
      </w:r>
      <w:proofErr w:type="spellStart"/>
      <w:r w:rsidR="0046661D" w:rsidRPr="0002521D">
        <w:t>Sawahlunto</w:t>
      </w:r>
      <w:proofErr w:type="spellEnd"/>
      <w:r w:rsidR="0046661D" w:rsidRPr="0002521D">
        <w:t xml:space="preserve"> pada </w:t>
      </w:r>
      <w:proofErr w:type="spellStart"/>
      <w:r w:rsidR="0046661D" w:rsidRPr="0002521D">
        <w:t>saat</w:t>
      </w:r>
      <w:proofErr w:type="spellEnd"/>
      <w:r w:rsidR="0046661D" w:rsidRPr="0002521D">
        <w:t xml:space="preserve"> </w:t>
      </w:r>
      <w:proofErr w:type="spellStart"/>
      <w:r w:rsidR="0046661D" w:rsidRPr="0002521D">
        <w:t>penelitian</w:t>
      </w:r>
      <w:proofErr w:type="spellEnd"/>
      <w:r w:rsidR="0046661D" w:rsidRPr="0002521D">
        <w:t xml:space="preserve"> </w:t>
      </w:r>
      <w:proofErr w:type="spellStart"/>
      <w:r w:rsidR="0046661D" w:rsidRPr="0002521D">
        <w:t>berlangsung</w:t>
      </w:r>
      <w:proofErr w:type="spellEnd"/>
      <w:r w:rsidR="0046661D" w:rsidRPr="0002521D">
        <w:t xml:space="preserve">, Karena </w:t>
      </w:r>
      <w:proofErr w:type="spellStart"/>
      <w:r w:rsidR="0046661D" w:rsidRPr="0002521D">
        <w:t>jumlah</w:t>
      </w:r>
      <w:proofErr w:type="spellEnd"/>
      <w:r w:rsidR="0046661D" w:rsidRPr="0002521D">
        <w:t xml:space="preserve"> </w:t>
      </w:r>
      <w:proofErr w:type="spellStart"/>
      <w:r w:rsidR="0046661D" w:rsidRPr="0002521D">
        <w:t>populasi</w:t>
      </w:r>
      <w:proofErr w:type="spellEnd"/>
      <w:r w:rsidR="0046661D" w:rsidRPr="0002521D">
        <w:t xml:space="preserve"> </w:t>
      </w:r>
      <w:proofErr w:type="spellStart"/>
      <w:r w:rsidR="0046661D" w:rsidRPr="0002521D">
        <w:t>tidak</w:t>
      </w:r>
      <w:proofErr w:type="spellEnd"/>
      <w:r w:rsidR="0046661D" w:rsidRPr="0002521D">
        <w:t xml:space="preserve"> </w:t>
      </w:r>
      <w:proofErr w:type="spellStart"/>
      <w:r w:rsidR="0046661D" w:rsidRPr="0002521D">
        <w:t>diketahui</w:t>
      </w:r>
      <w:proofErr w:type="spellEnd"/>
      <w:r w:rsidR="0046661D" w:rsidRPr="0002521D">
        <w:t xml:space="preserve"> </w:t>
      </w:r>
      <w:proofErr w:type="spellStart"/>
      <w:r w:rsidR="0046661D" w:rsidRPr="0002521D">
        <w:t>pasti</w:t>
      </w:r>
      <w:proofErr w:type="spellEnd"/>
      <w:r w:rsidR="0046661D" w:rsidRPr="0002521D">
        <w:t xml:space="preserve"> </w:t>
      </w:r>
      <w:proofErr w:type="spellStart"/>
      <w:r w:rsidR="0046661D" w:rsidRPr="0002521D">
        <w:t>dalam</w:t>
      </w:r>
      <w:proofErr w:type="spellEnd"/>
      <w:r w:rsidR="0046661D" w:rsidRPr="0002521D">
        <w:t xml:space="preserve"> </w:t>
      </w:r>
      <w:proofErr w:type="spellStart"/>
      <w:r w:rsidR="0046661D" w:rsidRPr="0002521D">
        <w:t>penelitian</w:t>
      </w:r>
      <w:proofErr w:type="spellEnd"/>
      <w:r w:rsidR="0046661D" w:rsidRPr="0002521D">
        <w:t xml:space="preserve"> </w:t>
      </w:r>
      <w:proofErr w:type="spellStart"/>
      <w:r w:rsidR="0046661D" w:rsidRPr="0002521D">
        <w:t>ini</w:t>
      </w:r>
      <w:proofErr w:type="spellEnd"/>
      <w:r w:rsidR="0046661D" w:rsidRPr="0002521D">
        <w:t xml:space="preserve"> </w:t>
      </w:r>
      <w:proofErr w:type="spellStart"/>
      <w:r w:rsidR="0046661D" w:rsidRPr="0002521D">
        <w:t>maka</w:t>
      </w:r>
      <w:proofErr w:type="spellEnd"/>
      <w:r w:rsidR="0046661D" w:rsidRPr="0002521D">
        <w:t xml:space="preserve">, </w:t>
      </w:r>
      <w:proofErr w:type="spellStart"/>
      <w:r w:rsidR="0046661D" w:rsidRPr="0002521D">
        <w:t>peneliti</w:t>
      </w:r>
      <w:proofErr w:type="spellEnd"/>
      <w:r w:rsidR="0046661D" w:rsidRPr="0002521D">
        <w:t xml:space="preserve"> </w:t>
      </w:r>
      <w:proofErr w:type="spellStart"/>
      <w:r w:rsidR="0046661D" w:rsidRPr="0002521D">
        <w:t>menggunakan</w:t>
      </w:r>
      <w:proofErr w:type="spellEnd"/>
      <w:r w:rsidR="0046661D" w:rsidRPr="0002521D">
        <w:t xml:space="preserve"> </w:t>
      </w:r>
      <w:proofErr w:type="spellStart"/>
      <w:r w:rsidR="0046661D" w:rsidRPr="0002521D">
        <w:t>rumus</w:t>
      </w:r>
      <w:proofErr w:type="spellEnd"/>
      <w:r w:rsidR="0046661D" w:rsidRPr="0002521D">
        <w:t xml:space="preserve"> infinite, </w:t>
      </w:r>
      <w:proofErr w:type="spellStart"/>
      <w:r w:rsidR="0046661D" w:rsidRPr="0002521D">
        <w:t>yaitu</w:t>
      </w:r>
      <w:proofErr w:type="spellEnd"/>
      <w:r w:rsidR="0046661D" w:rsidRPr="0002521D">
        <w:t xml:space="preserve"> </w:t>
      </w:r>
      <w:proofErr w:type="spellStart"/>
      <w:r w:rsidR="0046661D" w:rsidRPr="0002521D">
        <w:t>rumus</w:t>
      </w:r>
      <w:proofErr w:type="spellEnd"/>
      <w:r w:rsidR="0046661D" w:rsidRPr="0002521D">
        <w:t xml:space="preserve"> Jacob Cohen, </w:t>
      </w:r>
      <w:proofErr w:type="spellStart"/>
      <w:r w:rsidR="0046661D" w:rsidRPr="0002521D">
        <w:t>didapatkan</w:t>
      </w:r>
      <w:proofErr w:type="spellEnd"/>
      <w:r w:rsidR="0046661D" w:rsidRPr="0002521D">
        <w:t xml:space="preserve"> </w:t>
      </w:r>
      <w:proofErr w:type="spellStart"/>
      <w:r w:rsidR="0046661D" w:rsidRPr="0002521D">
        <w:t>nilai</w:t>
      </w:r>
      <w:proofErr w:type="spellEnd"/>
      <w:r w:rsidR="0046661D" w:rsidRPr="0002521D">
        <w:t xml:space="preserve"> effect size </w:t>
      </w:r>
      <w:proofErr w:type="spellStart"/>
      <w:r w:rsidR="0046661D" w:rsidRPr="0002521D">
        <w:t>dari</w:t>
      </w:r>
      <w:proofErr w:type="spellEnd"/>
      <w:r w:rsidR="0046661D" w:rsidRPr="0002521D">
        <w:t xml:space="preserve"> </w:t>
      </w:r>
      <w:proofErr w:type="spellStart"/>
      <w:r w:rsidR="0046661D" w:rsidRPr="0002521D">
        <w:t>penelitian</w:t>
      </w:r>
      <w:proofErr w:type="spellEnd"/>
      <w:r w:rsidR="0046661D" w:rsidRPr="0002521D">
        <w:t xml:space="preserve"> yang </w:t>
      </w:r>
      <w:proofErr w:type="spellStart"/>
      <w:r w:rsidR="0046661D" w:rsidRPr="0002521D">
        <w:t>dilakukan</w:t>
      </w:r>
      <w:proofErr w:type="spellEnd"/>
      <w:r w:rsidR="0046661D" w:rsidRPr="0002521D">
        <w:t xml:space="preserve"> </w:t>
      </w:r>
      <w:proofErr w:type="spellStart"/>
      <w:r w:rsidR="0046661D" w:rsidRPr="0002521D">
        <w:t>Harahap</w:t>
      </w:r>
      <w:proofErr w:type="spellEnd"/>
      <w:r w:rsidR="0046661D" w:rsidRPr="0002521D">
        <w:t xml:space="preserve"> (2014), </w:t>
      </w:r>
      <w:proofErr w:type="spellStart"/>
      <w:r w:rsidR="0046661D" w:rsidRPr="0002521D">
        <w:t>didapatkan</w:t>
      </w:r>
      <w:proofErr w:type="spellEnd"/>
      <w:r w:rsidR="0046661D" w:rsidRPr="0002521D">
        <w:t xml:space="preserve"> </w:t>
      </w:r>
      <w:proofErr w:type="spellStart"/>
      <w:r w:rsidR="0046661D" w:rsidRPr="0002521D">
        <w:t>jumlah</w:t>
      </w:r>
      <w:proofErr w:type="spellEnd"/>
      <w:r w:rsidR="0046661D" w:rsidRPr="0002521D">
        <w:t xml:space="preserve"> </w:t>
      </w:r>
      <w:proofErr w:type="spellStart"/>
      <w:r w:rsidR="0046661D" w:rsidRPr="0002521D">
        <w:t>sampel</w:t>
      </w:r>
      <w:proofErr w:type="spellEnd"/>
      <w:r w:rsidR="0046661D" w:rsidRPr="0002521D">
        <w:t xml:space="preserve"> </w:t>
      </w:r>
      <w:proofErr w:type="spellStart"/>
      <w:r w:rsidR="0046661D" w:rsidRPr="0002521D">
        <w:t>adalah</w:t>
      </w:r>
      <w:proofErr w:type="spellEnd"/>
      <w:r w:rsidR="0046661D" w:rsidRPr="0002521D">
        <w:t xml:space="preserve"> 34 orang dan </w:t>
      </w:r>
      <w:proofErr w:type="spellStart"/>
      <w:r w:rsidR="0046661D" w:rsidRPr="0002521D">
        <w:t>ditambah</w:t>
      </w:r>
      <w:proofErr w:type="spellEnd"/>
      <w:r w:rsidR="0046661D" w:rsidRPr="0002521D">
        <w:t xml:space="preserve"> 10% drop out, </w:t>
      </w:r>
      <w:proofErr w:type="spellStart"/>
      <w:r w:rsidR="0046661D" w:rsidRPr="0002521D">
        <w:t>sehingga</w:t>
      </w:r>
      <w:proofErr w:type="spellEnd"/>
      <w:r w:rsidR="0046661D" w:rsidRPr="0002521D">
        <w:t xml:space="preserve"> total </w:t>
      </w:r>
      <w:proofErr w:type="spellStart"/>
      <w:r w:rsidR="0046661D" w:rsidRPr="0002521D">
        <w:t>keseluruhan</w:t>
      </w:r>
      <w:proofErr w:type="spellEnd"/>
      <w:r w:rsidR="0046661D" w:rsidRPr="0002521D">
        <w:t xml:space="preserve"> </w:t>
      </w:r>
      <w:proofErr w:type="spellStart"/>
      <w:r w:rsidR="0046661D" w:rsidRPr="0002521D">
        <w:t>sampel</w:t>
      </w:r>
      <w:proofErr w:type="spellEnd"/>
      <w:r w:rsidR="0046661D" w:rsidRPr="0002521D">
        <w:t xml:space="preserve"> </w:t>
      </w:r>
      <w:proofErr w:type="spellStart"/>
      <w:r w:rsidR="0046661D" w:rsidRPr="0002521D">
        <w:t>adalah</w:t>
      </w:r>
      <w:proofErr w:type="spellEnd"/>
      <w:r w:rsidR="0046661D" w:rsidRPr="0002521D">
        <w:t xml:space="preserve"> 37 orang. Dimana </w:t>
      </w:r>
      <w:proofErr w:type="spellStart"/>
      <w:r w:rsidR="0046661D" w:rsidRPr="0002521D">
        <w:t>kriteria</w:t>
      </w:r>
      <w:proofErr w:type="spellEnd"/>
      <w:r w:rsidR="0046661D" w:rsidRPr="0002521D">
        <w:t xml:space="preserve"> </w:t>
      </w:r>
      <w:proofErr w:type="spellStart"/>
      <w:r w:rsidR="0046661D" w:rsidRPr="0002521D">
        <w:t>Inklusi</w:t>
      </w:r>
      <w:proofErr w:type="spellEnd"/>
      <w:r w:rsidR="0046661D" w:rsidRPr="0002521D">
        <w:t xml:space="preserve"> </w:t>
      </w:r>
      <w:proofErr w:type="spellStart"/>
      <w:r w:rsidR="0046661D" w:rsidRPr="0002521D">
        <w:t>dalam</w:t>
      </w:r>
      <w:proofErr w:type="spellEnd"/>
      <w:r w:rsidR="0046661D" w:rsidRPr="0002521D">
        <w:t xml:space="preserve"> </w:t>
      </w:r>
      <w:proofErr w:type="spellStart"/>
      <w:r w:rsidR="0046661D" w:rsidRPr="0002521D">
        <w:t>penelitian</w:t>
      </w:r>
      <w:proofErr w:type="spellEnd"/>
      <w:r w:rsidR="0046661D" w:rsidRPr="0002521D">
        <w:t xml:space="preserve"> </w:t>
      </w:r>
      <w:proofErr w:type="spellStart"/>
      <w:r w:rsidR="0046661D" w:rsidRPr="0002521D">
        <w:t>ini</w:t>
      </w:r>
      <w:proofErr w:type="spellEnd"/>
      <w:r w:rsidR="0046661D" w:rsidRPr="0002521D">
        <w:t xml:space="preserve"> </w:t>
      </w:r>
      <w:proofErr w:type="spellStart"/>
      <w:r w:rsidR="0046661D" w:rsidRPr="0002521D">
        <w:t>meliputi</w:t>
      </w:r>
      <w:proofErr w:type="spellEnd"/>
      <w:r w:rsidR="0046661D" w:rsidRPr="0002521D">
        <w:t xml:space="preserve"> </w:t>
      </w:r>
      <w:proofErr w:type="spellStart"/>
      <w:r w:rsidR="0046661D" w:rsidRPr="0002521D">
        <w:t>pasien</w:t>
      </w:r>
      <w:proofErr w:type="spellEnd"/>
      <w:r w:rsidR="0046661D" w:rsidRPr="0002521D">
        <w:t xml:space="preserve"> post </w:t>
      </w:r>
      <w:proofErr w:type="spellStart"/>
      <w:r w:rsidR="0046661D" w:rsidRPr="0002521D">
        <w:t>operasi</w:t>
      </w:r>
      <w:proofErr w:type="spellEnd"/>
      <w:r w:rsidR="0046661D" w:rsidRPr="0002521D">
        <w:t xml:space="preserve"> yang </w:t>
      </w:r>
      <w:proofErr w:type="spellStart"/>
      <w:r w:rsidR="0046661D" w:rsidRPr="0002521D">
        <w:t>berusia</w:t>
      </w:r>
      <w:proofErr w:type="spellEnd"/>
      <w:r w:rsidR="0046661D" w:rsidRPr="0002521D">
        <w:t xml:space="preserve"> 18- 70 </w:t>
      </w:r>
      <w:proofErr w:type="spellStart"/>
      <w:r w:rsidR="0046661D" w:rsidRPr="0002521D">
        <w:t>tahundan</w:t>
      </w:r>
      <w:proofErr w:type="spellEnd"/>
      <w:r w:rsidR="0046661D" w:rsidRPr="0002521D">
        <w:t xml:space="preserve"> </w:t>
      </w:r>
      <w:proofErr w:type="spellStart"/>
      <w:r w:rsidR="0046661D" w:rsidRPr="0002521D">
        <w:t>mengalami</w:t>
      </w:r>
      <w:proofErr w:type="spellEnd"/>
      <w:r w:rsidR="0046661D" w:rsidRPr="0002521D">
        <w:t xml:space="preserve"> </w:t>
      </w:r>
      <w:proofErr w:type="spellStart"/>
      <w:r w:rsidR="0046661D" w:rsidRPr="0002521D">
        <w:t>hipotermia</w:t>
      </w:r>
      <w:proofErr w:type="spellEnd"/>
      <w:r w:rsidR="0046661D" w:rsidRPr="0002521D">
        <w:t xml:space="preserve">, </w:t>
      </w:r>
      <w:proofErr w:type="spellStart"/>
      <w:r w:rsidR="0046661D" w:rsidRPr="0002521D">
        <w:t>sedangkan</w:t>
      </w:r>
      <w:proofErr w:type="spellEnd"/>
      <w:r w:rsidR="0046661D" w:rsidRPr="0002521D">
        <w:t xml:space="preserve"> </w:t>
      </w:r>
      <w:proofErr w:type="spellStart"/>
      <w:r w:rsidR="0046661D" w:rsidRPr="0002521D">
        <w:t>kriteria</w:t>
      </w:r>
      <w:proofErr w:type="spellEnd"/>
      <w:r w:rsidR="0046661D" w:rsidRPr="0002521D">
        <w:t xml:space="preserve"> </w:t>
      </w:r>
      <w:proofErr w:type="spellStart"/>
      <w:r w:rsidR="0046661D" w:rsidRPr="0002521D">
        <w:t>ekslusi</w:t>
      </w:r>
      <w:proofErr w:type="spellEnd"/>
      <w:r w:rsidR="0046661D" w:rsidRPr="0002521D">
        <w:t xml:space="preserve"> </w:t>
      </w:r>
      <w:proofErr w:type="spellStart"/>
      <w:r w:rsidR="0046661D" w:rsidRPr="0002521D">
        <w:t>adalah</w:t>
      </w:r>
      <w:proofErr w:type="spellEnd"/>
      <w:r w:rsidR="0046661D" w:rsidRPr="0002521D">
        <w:t xml:space="preserve"> </w:t>
      </w:r>
      <w:proofErr w:type="spellStart"/>
      <w:r w:rsidR="0046661D" w:rsidRPr="0002521D">
        <w:t>pasien</w:t>
      </w:r>
      <w:proofErr w:type="spellEnd"/>
      <w:r w:rsidR="0046661D" w:rsidRPr="0002521D">
        <w:t xml:space="preserve"> Post Sectio Caesaria.</w:t>
      </w:r>
    </w:p>
    <w:p w14:paraId="7C330592" w14:textId="3CEE3B48" w:rsidR="00E0498A" w:rsidRPr="004B056C" w:rsidRDefault="00E0498A" w:rsidP="004B056C">
      <w:pPr>
        <w:pStyle w:val="IsiArtikel"/>
        <w:ind w:firstLine="0"/>
        <w:rPr>
          <w:rFonts w:asciiTheme="majorHAnsi" w:hAnsiTheme="majorHAnsi"/>
        </w:rPr>
      </w:pPr>
    </w:p>
    <w:p w14:paraId="4A69DF66" w14:textId="4CA5820D" w:rsidR="002C7B9E" w:rsidRPr="00C13ECF" w:rsidRDefault="004B056C" w:rsidP="0002521D">
      <w:pPr>
        <w:pStyle w:val="Title"/>
      </w:pPr>
      <w:r w:rsidRPr="0002521D">
        <w:rPr>
          <w:b/>
        </w:rPr>
        <w:lastRenderedPageBreak/>
        <w:t>3</w:t>
      </w:r>
      <w:r>
        <w:t xml:space="preserve">. </w:t>
      </w:r>
      <w:r w:rsidRPr="0002521D">
        <w:rPr>
          <w:b/>
        </w:rPr>
        <w:t>Ha</w:t>
      </w:r>
      <w:r w:rsidR="002C7B9E" w:rsidRPr="0002521D">
        <w:rPr>
          <w:b/>
        </w:rPr>
        <w:t>s</w:t>
      </w:r>
      <w:r w:rsidRPr="0002521D">
        <w:rPr>
          <w:b/>
        </w:rPr>
        <w:t xml:space="preserve">il </w:t>
      </w:r>
      <w:r w:rsidR="002C7B9E" w:rsidRPr="0002521D">
        <w:rPr>
          <w:b/>
        </w:rPr>
        <w:t>d</w:t>
      </w:r>
      <w:r w:rsidRPr="0002521D">
        <w:rPr>
          <w:b/>
        </w:rPr>
        <w:t xml:space="preserve">an </w:t>
      </w:r>
      <w:proofErr w:type="spellStart"/>
      <w:r w:rsidRPr="0002521D">
        <w:rPr>
          <w:b/>
        </w:rPr>
        <w:t>Pembahasan</w:t>
      </w:r>
      <w:proofErr w:type="spellEnd"/>
    </w:p>
    <w:p w14:paraId="49FD3C75" w14:textId="77777777" w:rsidR="007638FE" w:rsidRDefault="007638FE" w:rsidP="007638F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BB32E2F" w14:textId="4D2BD29E" w:rsidR="00236ECA" w:rsidRPr="004756B8" w:rsidRDefault="004756B8" w:rsidP="004756B8">
      <w:pPr>
        <w:spacing w:line="360" w:lineRule="auto"/>
        <w:ind w:firstLine="142"/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Tabel 1</w:t>
      </w:r>
      <w:r w:rsidR="007638FE" w:rsidRPr="004756B8">
        <w:rPr>
          <w:rFonts w:ascii="Cambria" w:hAnsi="Cambria"/>
          <w:sz w:val="22"/>
        </w:rPr>
        <w:t xml:space="preserve"> </w:t>
      </w:r>
      <w:proofErr w:type="spellStart"/>
      <w:r w:rsidR="007638FE" w:rsidRPr="004756B8">
        <w:rPr>
          <w:rFonts w:ascii="Cambria" w:hAnsi="Cambria"/>
          <w:sz w:val="22"/>
        </w:rPr>
        <w:t>Distribusi</w:t>
      </w:r>
      <w:proofErr w:type="spellEnd"/>
      <w:r w:rsidR="007638FE" w:rsidRPr="004756B8">
        <w:rPr>
          <w:rFonts w:ascii="Cambria" w:hAnsi="Cambria"/>
          <w:sz w:val="22"/>
        </w:rPr>
        <w:t xml:space="preserve"> </w:t>
      </w:r>
      <w:proofErr w:type="spellStart"/>
      <w:r w:rsidR="007638FE" w:rsidRPr="004756B8">
        <w:rPr>
          <w:rFonts w:ascii="Cambria" w:hAnsi="Cambria"/>
          <w:sz w:val="22"/>
        </w:rPr>
        <w:t>frekuensi</w:t>
      </w:r>
      <w:proofErr w:type="spellEnd"/>
      <w:r w:rsidR="007638FE" w:rsidRPr="004756B8">
        <w:rPr>
          <w:rFonts w:ascii="Cambria" w:hAnsi="Cambria"/>
          <w:sz w:val="22"/>
        </w:rPr>
        <w:t xml:space="preserve"> </w:t>
      </w:r>
      <w:proofErr w:type="spellStart"/>
      <w:r w:rsidR="007638FE" w:rsidRPr="004756B8">
        <w:rPr>
          <w:rFonts w:ascii="Cambria" w:hAnsi="Cambria"/>
          <w:sz w:val="22"/>
        </w:rPr>
        <w:t>Karakteristik</w:t>
      </w:r>
      <w:proofErr w:type="spellEnd"/>
      <w:r w:rsidR="007638FE" w:rsidRPr="004756B8">
        <w:rPr>
          <w:rFonts w:ascii="Cambria" w:hAnsi="Cambria"/>
          <w:sz w:val="22"/>
        </w:rPr>
        <w:t xml:space="preserve"> </w:t>
      </w:r>
      <w:proofErr w:type="spellStart"/>
      <w:r w:rsidR="007638FE" w:rsidRPr="004756B8">
        <w:rPr>
          <w:rFonts w:ascii="Cambria" w:hAnsi="Cambria"/>
          <w:sz w:val="22"/>
        </w:rPr>
        <w:t>Responden</w:t>
      </w:r>
      <w:proofErr w:type="spellEnd"/>
      <w:r w:rsidR="007638FE" w:rsidRPr="004756B8">
        <w:rPr>
          <w:rFonts w:ascii="Cambria" w:hAnsi="Cambria"/>
          <w:sz w:val="22"/>
        </w:rPr>
        <w:t xml:space="preserve"> (N=37)</w:t>
      </w:r>
    </w:p>
    <w:tbl>
      <w:tblPr>
        <w:tblStyle w:val="LightShading"/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701"/>
      </w:tblGrid>
      <w:tr w:rsidR="006B7BD8" w:rsidRPr="001203C5" w14:paraId="03DC8A5A" w14:textId="77777777" w:rsidTr="00B21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7FC005" w14:textId="77777777" w:rsidR="006B7BD8" w:rsidRPr="001203C5" w:rsidRDefault="006B7BD8" w:rsidP="00B214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Karakteristik</w:t>
            </w:r>
            <w:proofErr w:type="spellEnd"/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F632FD" w14:textId="77777777" w:rsidR="006B7BD8" w:rsidRPr="001203C5" w:rsidRDefault="006B7BD8" w:rsidP="004756B8">
            <w:pPr>
              <w:ind w:firstLine="3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E0F166F" w14:textId="77777777" w:rsidR="006B7BD8" w:rsidRPr="001203C5" w:rsidRDefault="006B7BD8" w:rsidP="004756B8">
            <w:pPr>
              <w:ind w:firstLine="4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</w:tr>
      <w:tr w:rsidR="006B7BD8" w:rsidRPr="001203C5" w14:paraId="230459AE" w14:textId="77777777" w:rsidTr="00B2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EB452FF" w14:textId="77777777" w:rsidR="006B7BD8" w:rsidRPr="001203C5" w:rsidRDefault="006B7BD8" w:rsidP="00B214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>Umur</w:t>
            </w:r>
          </w:p>
          <w:p w14:paraId="26E0D23C" w14:textId="77777777" w:rsidR="006B7BD8" w:rsidRPr="001203C5" w:rsidRDefault="006B7BD8" w:rsidP="00B214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shd w:val="clear" w:color="auto" w:fill="auto"/>
            <w:hideMark/>
          </w:tcPr>
          <w:p w14:paraId="19EE1A38" w14:textId="77777777" w:rsidR="006B7BD8" w:rsidRPr="001203C5" w:rsidRDefault="006B7BD8" w:rsidP="004756B8">
            <w:pPr>
              <w:ind w:firstLine="3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 = 36,19)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shd w:val="clear" w:color="auto" w:fill="auto"/>
            <w:hideMark/>
          </w:tcPr>
          <w:p w14:paraId="5E70A8B0" w14:textId="77777777" w:rsidR="006B7BD8" w:rsidRPr="001203C5" w:rsidRDefault="006B7BD8" w:rsidP="004756B8">
            <w:pPr>
              <w:ind w:firstLine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(SD = 7,023)</w:t>
            </w:r>
          </w:p>
        </w:tc>
      </w:tr>
      <w:tr w:rsidR="006B7BD8" w:rsidRPr="001203C5" w14:paraId="0363709A" w14:textId="77777777" w:rsidTr="00B2142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137B5" w14:textId="05CB02B7" w:rsidR="006B7BD8" w:rsidRPr="001203C5" w:rsidRDefault="006B7BD8" w:rsidP="007638FE">
            <w:pPr>
              <w:ind w:firstLine="3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>Jenis Kelamin</w:t>
            </w:r>
          </w:p>
          <w:p w14:paraId="58F3103E" w14:textId="77777777" w:rsidR="006B7BD8" w:rsidRPr="001203C5" w:rsidRDefault="006B7BD8" w:rsidP="00B214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Laki-laki</w:t>
            </w:r>
          </w:p>
          <w:p w14:paraId="7FC2ED2A" w14:textId="77777777" w:rsidR="006B7BD8" w:rsidRPr="001203C5" w:rsidRDefault="006B7BD8" w:rsidP="00B214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Perempuan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171DF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A5D8A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14:paraId="2BF355C5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E29DA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86E61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Pr="0012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57F6572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</w:tr>
      <w:tr w:rsidR="006B7BD8" w:rsidRPr="001203C5" w14:paraId="1FE60F2E" w14:textId="77777777" w:rsidTr="00B2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8E3818A" w14:textId="77777777" w:rsidR="006B7BD8" w:rsidRPr="001203C5" w:rsidRDefault="006B7BD8" w:rsidP="004756B8">
            <w:pPr>
              <w:ind w:left="460" w:hanging="28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>Lama Operasi</w:t>
            </w:r>
          </w:p>
          <w:p w14:paraId="6AED4A72" w14:textId="77777777" w:rsidR="006B7BD8" w:rsidRPr="001203C5" w:rsidRDefault="006B7BD8" w:rsidP="0028689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>&lt;1 jam</w:t>
            </w:r>
          </w:p>
          <w:p w14:paraId="2C4DE3E9" w14:textId="77777777" w:rsidR="006B7BD8" w:rsidRPr="001203C5" w:rsidRDefault="006B7BD8" w:rsidP="00B214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>1-2 jam</w:t>
            </w:r>
          </w:p>
          <w:p w14:paraId="432D3C15" w14:textId="77777777" w:rsidR="006B7BD8" w:rsidRPr="001203C5" w:rsidRDefault="006B7BD8" w:rsidP="00B214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>&gt;2jam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966D4AF" w14:textId="77777777" w:rsidR="006B7BD8" w:rsidRPr="001203C5" w:rsidRDefault="006B7BD8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1C5C" w14:textId="77777777" w:rsidR="006B7BD8" w:rsidRPr="001203C5" w:rsidRDefault="006B7BD8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E1EC6A4" w14:textId="77777777" w:rsidR="006B7BD8" w:rsidRPr="001203C5" w:rsidRDefault="006B7BD8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DB77DE3" w14:textId="77777777" w:rsidR="006B7BD8" w:rsidRPr="001203C5" w:rsidRDefault="006B7BD8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3652E20" w14:textId="77777777" w:rsidR="006B7BD8" w:rsidRPr="001203C5" w:rsidRDefault="006B7BD8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77877" w14:textId="77777777" w:rsidR="006B7BD8" w:rsidRPr="001203C5" w:rsidRDefault="006B7BD8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12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32C52401" w14:textId="77777777" w:rsidR="006B7BD8" w:rsidRPr="001203C5" w:rsidRDefault="006B7BD8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14:paraId="50030BBC" w14:textId="77777777" w:rsidR="006B7BD8" w:rsidRPr="001203C5" w:rsidRDefault="006B7BD8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6B7BD8" w:rsidRPr="001203C5" w14:paraId="727ECEA8" w14:textId="77777777" w:rsidTr="00B2142A">
        <w:trPr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7E1100E" w14:textId="77777777" w:rsidR="006B7BD8" w:rsidRPr="001203C5" w:rsidRDefault="006B7BD8" w:rsidP="00B214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</w:rPr>
              <w:t>Jenis Operasi</w:t>
            </w:r>
          </w:p>
          <w:p w14:paraId="7031D9B3" w14:textId="77777777" w:rsidR="006B7BD8" w:rsidRPr="001203C5" w:rsidRDefault="006B7BD8" w:rsidP="00B214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Minor</w:t>
            </w:r>
          </w:p>
          <w:p w14:paraId="4379A874" w14:textId="77777777" w:rsidR="006B7BD8" w:rsidRPr="001203C5" w:rsidRDefault="006B7BD8" w:rsidP="00B214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Mayor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4050DE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B2F9D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14:paraId="060E6125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70B18A60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167F15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2C5D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67,6</w:t>
            </w:r>
          </w:p>
          <w:p w14:paraId="55B09632" w14:textId="77777777" w:rsidR="006B7BD8" w:rsidRPr="001203C5" w:rsidRDefault="006B7BD8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32,4</w:t>
            </w:r>
          </w:p>
        </w:tc>
      </w:tr>
    </w:tbl>
    <w:p w14:paraId="176BF416" w14:textId="77777777" w:rsidR="006B7BD8" w:rsidRDefault="006B7BD8" w:rsidP="006B7BD8">
      <w:pPr>
        <w:pStyle w:val="IsiArtikel"/>
        <w:ind w:firstLine="0"/>
        <w:rPr>
          <w:rFonts w:asciiTheme="majorHAnsi" w:hAnsiTheme="majorHAnsi"/>
          <w:lang w:val="en-ID" w:eastAsia="en-ID"/>
        </w:rPr>
      </w:pPr>
    </w:p>
    <w:p w14:paraId="31558BC6" w14:textId="77777777" w:rsidR="004756B8" w:rsidRPr="004756B8" w:rsidRDefault="004756B8" w:rsidP="0002521D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4756B8">
        <w:rPr>
          <w:rFonts w:ascii="Cambria" w:hAnsi="Cambria"/>
          <w:sz w:val="24"/>
          <w:szCs w:val="24"/>
        </w:rPr>
        <w:t>Berdasarkan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tabel</w:t>
      </w:r>
      <w:proofErr w:type="spellEnd"/>
      <w:r w:rsidRPr="004756B8">
        <w:rPr>
          <w:rFonts w:ascii="Cambria" w:hAnsi="Cambria"/>
          <w:sz w:val="24"/>
          <w:szCs w:val="24"/>
        </w:rPr>
        <w:t xml:space="preserve"> 1 </w:t>
      </w:r>
      <w:proofErr w:type="spellStart"/>
      <w:r w:rsidRPr="004756B8">
        <w:rPr>
          <w:rFonts w:ascii="Cambria" w:hAnsi="Cambria"/>
          <w:sz w:val="24"/>
          <w:szCs w:val="24"/>
        </w:rPr>
        <w:t>dapat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dilihat</w:t>
      </w:r>
      <w:proofErr w:type="spellEnd"/>
      <w:r w:rsidRPr="004756B8">
        <w:rPr>
          <w:rFonts w:ascii="Cambria" w:hAnsi="Cambria"/>
          <w:sz w:val="24"/>
          <w:szCs w:val="24"/>
        </w:rPr>
        <w:t xml:space="preserve"> rata – rata </w:t>
      </w:r>
      <w:proofErr w:type="spellStart"/>
      <w:r w:rsidRPr="004756B8">
        <w:rPr>
          <w:rFonts w:ascii="Cambria" w:hAnsi="Cambria"/>
          <w:sz w:val="24"/>
          <w:szCs w:val="24"/>
        </w:rPr>
        <w:t>umur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responden</w:t>
      </w:r>
      <w:proofErr w:type="spellEnd"/>
      <w:r w:rsidRPr="004756B8">
        <w:rPr>
          <w:rFonts w:ascii="Cambria" w:hAnsi="Cambria"/>
          <w:sz w:val="24"/>
          <w:szCs w:val="24"/>
        </w:rPr>
        <w:t xml:space="preserve"> 36,19 </w:t>
      </w:r>
      <w:proofErr w:type="spellStart"/>
      <w:r w:rsidRPr="004756B8">
        <w:rPr>
          <w:rFonts w:ascii="Cambria" w:hAnsi="Cambria"/>
          <w:sz w:val="24"/>
          <w:szCs w:val="24"/>
        </w:rPr>
        <w:t>tahun</w:t>
      </w:r>
      <w:proofErr w:type="spellEnd"/>
      <w:r w:rsidRPr="004756B8">
        <w:rPr>
          <w:rFonts w:ascii="Cambria" w:hAnsi="Cambria"/>
          <w:sz w:val="24"/>
          <w:szCs w:val="24"/>
        </w:rPr>
        <w:t xml:space="preserve"> (SD= 7,023) </w:t>
      </w:r>
      <w:proofErr w:type="spellStart"/>
      <w:r w:rsidRPr="004756B8">
        <w:rPr>
          <w:rFonts w:ascii="Cambria" w:hAnsi="Cambria"/>
          <w:sz w:val="24"/>
          <w:szCs w:val="24"/>
        </w:rPr>
        <w:t>dengan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jenis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kelamin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lebih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dari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separuh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adalah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perempuan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sebanyak</w:t>
      </w:r>
      <w:proofErr w:type="spellEnd"/>
      <w:r w:rsidRPr="004756B8">
        <w:rPr>
          <w:rFonts w:ascii="Cambria" w:hAnsi="Cambria"/>
          <w:sz w:val="24"/>
          <w:szCs w:val="24"/>
        </w:rPr>
        <w:t xml:space="preserve"> 24 orang (64,9%). Lama </w:t>
      </w:r>
      <w:proofErr w:type="spellStart"/>
      <w:r w:rsidRPr="004756B8">
        <w:rPr>
          <w:rFonts w:ascii="Cambria" w:hAnsi="Cambria"/>
          <w:sz w:val="24"/>
          <w:szCs w:val="24"/>
        </w:rPr>
        <w:t>operasi</w:t>
      </w:r>
      <w:proofErr w:type="spellEnd"/>
      <w:r w:rsidRPr="004756B8">
        <w:rPr>
          <w:rFonts w:ascii="Cambria" w:hAnsi="Cambria"/>
          <w:sz w:val="24"/>
          <w:szCs w:val="24"/>
        </w:rPr>
        <w:t xml:space="preserve"> pada </w:t>
      </w:r>
      <w:proofErr w:type="spellStart"/>
      <w:r w:rsidRPr="004756B8">
        <w:rPr>
          <w:rFonts w:ascii="Cambria" w:hAnsi="Cambria"/>
          <w:sz w:val="24"/>
          <w:szCs w:val="24"/>
        </w:rPr>
        <w:t>penelitian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ini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hampir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separuh</w:t>
      </w:r>
      <w:proofErr w:type="spellEnd"/>
      <w:r w:rsidRPr="004756B8">
        <w:rPr>
          <w:rFonts w:ascii="Cambria" w:hAnsi="Cambria"/>
          <w:sz w:val="24"/>
          <w:szCs w:val="24"/>
        </w:rPr>
        <w:t xml:space="preserve"> 1-2 jam, </w:t>
      </w:r>
      <w:proofErr w:type="spellStart"/>
      <w:r w:rsidRPr="004756B8">
        <w:rPr>
          <w:rFonts w:ascii="Cambria" w:hAnsi="Cambria"/>
          <w:sz w:val="24"/>
          <w:szCs w:val="24"/>
        </w:rPr>
        <w:t>yaitu</w:t>
      </w:r>
      <w:proofErr w:type="spellEnd"/>
      <w:r w:rsidRPr="004756B8">
        <w:rPr>
          <w:rFonts w:ascii="Cambria" w:hAnsi="Cambria"/>
          <w:sz w:val="24"/>
          <w:szCs w:val="24"/>
        </w:rPr>
        <w:t xml:space="preserve"> 17 orang (45,9%) </w:t>
      </w:r>
      <w:proofErr w:type="spellStart"/>
      <w:r w:rsidRPr="004756B8">
        <w:rPr>
          <w:rFonts w:ascii="Cambria" w:hAnsi="Cambria"/>
          <w:sz w:val="24"/>
          <w:szCs w:val="24"/>
        </w:rPr>
        <w:t>dengan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lebih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dari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separuh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menjanalani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jenis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operasi</w:t>
      </w:r>
      <w:proofErr w:type="spellEnd"/>
      <w:r w:rsidRPr="004756B8">
        <w:rPr>
          <w:rFonts w:ascii="Cambria" w:hAnsi="Cambria"/>
          <w:sz w:val="24"/>
          <w:szCs w:val="24"/>
        </w:rPr>
        <w:t xml:space="preserve"> minor </w:t>
      </w:r>
      <w:proofErr w:type="spellStart"/>
      <w:r w:rsidRPr="004756B8">
        <w:rPr>
          <w:rFonts w:ascii="Cambria" w:hAnsi="Cambria"/>
          <w:sz w:val="24"/>
          <w:szCs w:val="24"/>
        </w:rPr>
        <w:t>yaitu</w:t>
      </w:r>
      <w:proofErr w:type="spellEnd"/>
      <w:r w:rsidRPr="004756B8">
        <w:rPr>
          <w:rFonts w:ascii="Cambria" w:hAnsi="Cambria"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sz w:val="24"/>
          <w:szCs w:val="24"/>
        </w:rPr>
        <w:t>sebanyak</w:t>
      </w:r>
      <w:proofErr w:type="spellEnd"/>
      <w:r w:rsidRPr="004756B8">
        <w:rPr>
          <w:rFonts w:ascii="Cambria" w:hAnsi="Cambria"/>
          <w:sz w:val="24"/>
          <w:szCs w:val="24"/>
        </w:rPr>
        <w:t xml:space="preserve"> 25 </w:t>
      </w:r>
      <w:proofErr w:type="gramStart"/>
      <w:r w:rsidRPr="004756B8">
        <w:rPr>
          <w:rFonts w:ascii="Cambria" w:hAnsi="Cambria"/>
          <w:sz w:val="24"/>
          <w:szCs w:val="24"/>
        </w:rPr>
        <w:t>orang(</w:t>
      </w:r>
      <w:proofErr w:type="gramEnd"/>
      <w:r w:rsidRPr="004756B8">
        <w:rPr>
          <w:rFonts w:ascii="Cambria" w:hAnsi="Cambria"/>
          <w:sz w:val="24"/>
          <w:szCs w:val="24"/>
        </w:rPr>
        <w:t>67,6%).</w:t>
      </w:r>
    </w:p>
    <w:p w14:paraId="1890410E" w14:textId="77777777" w:rsidR="00286893" w:rsidRDefault="00286893" w:rsidP="004756B8">
      <w:pPr>
        <w:spacing w:line="360" w:lineRule="auto"/>
        <w:ind w:firstLine="0"/>
        <w:jc w:val="center"/>
        <w:rPr>
          <w:rFonts w:ascii="Cambria" w:hAnsi="Cambria"/>
          <w:sz w:val="24"/>
          <w:szCs w:val="24"/>
        </w:rPr>
      </w:pPr>
    </w:p>
    <w:p w14:paraId="39DFFEDA" w14:textId="77777777" w:rsidR="004756B8" w:rsidRPr="004756B8" w:rsidRDefault="004756B8" w:rsidP="004756B8">
      <w:pPr>
        <w:spacing w:line="360" w:lineRule="auto"/>
        <w:ind w:firstLine="0"/>
        <w:jc w:val="center"/>
        <w:rPr>
          <w:rFonts w:ascii="Cambria" w:hAnsi="Cambria"/>
          <w:bCs/>
          <w:sz w:val="24"/>
          <w:szCs w:val="24"/>
        </w:rPr>
      </w:pPr>
      <w:r w:rsidRPr="004756B8">
        <w:rPr>
          <w:rFonts w:ascii="Cambria" w:hAnsi="Cambria"/>
          <w:sz w:val="24"/>
          <w:szCs w:val="24"/>
        </w:rPr>
        <w:t xml:space="preserve">Tabel 2 </w:t>
      </w:r>
      <w:proofErr w:type="spellStart"/>
      <w:r w:rsidRPr="004756B8">
        <w:rPr>
          <w:rFonts w:ascii="Cambria" w:hAnsi="Cambria"/>
          <w:bCs/>
          <w:sz w:val="24"/>
          <w:szCs w:val="24"/>
        </w:rPr>
        <w:t>Distribusi</w:t>
      </w:r>
      <w:proofErr w:type="spellEnd"/>
      <w:r w:rsidRPr="004756B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bCs/>
          <w:sz w:val="24"/>
          <w:szCs w:val="24"/>
        </w:rPr>
        <w:t>Frekuensi</w:t>
      </w:r>
      <w:proofErr w:type="spellEnd"/>
      <w:r w:rsidRPr="004756B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bCs/>
          <w:sz w:val="24"/>
          <w:szCs w:val="24"/>
        </w:rPr>
        <w:t>Indeks</w:t>
      </w:r>
      <w:proofErr w:type="spellEnd"/>
      <w:r w:rsidRPr="004756B8">
        <w:rPr>
          <w:rFonts w:ascii="Cambria" w:hAnsi="Cambria"/>
          <w:bCs/>
          <w:sz w:val="24"/>
          <w:szCs w:val="24"/>
        </w:rPr>
        <w:t xml:space="preserve"> Massa </w:t>
      </w:r>
      <w:proofErr w:type="spellStart"/>
      <w:r w:rsidRPr="004756B8">
        <w:rPr>
          <w:rFonts w:ascii="Cambria" w:hAnsi="Cambria"/>
          <w:bCs/>
          <w:sz w:val="24"/>
          <w:szCs w:val="24"/>
        </w:rPr>
        <w:t>Tubuh</w:t>
      </w:r>
      <w:proofErr w:type="spellEnd"/>
      <w:r w:rsidRPr="004756B8">
        <w:rPr>
          <w:rFonts w:ascii="Cambria" w:hAnsi="Cambria"/>
          <w:bCs/>
          <w:sz w:val="24"/>
          <w:szCs w:val="24"/>
        </w:rPr>
        <w:t xml:space="preserve"> (IMT) dan </w:t>
      </w:r>
      <w:proofErr w:type="spellStart"/>
      <w:r w:rsidRPr="004756B8">
        <w:rPr>
          <w:rFonts w:ascii="Cambria" w:hAnsi="Cambria"/>
          <w:bCs/>
          <w:sz w:val="24"/>
          <w:szCs w:val="24"/>
        </w:rPr>
        <w:t>Hipotermia</w:t>
      </w:r>
      <w:proofErr w:type="spellEnd"/>
      <w:r w:rsidRPr="004756B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4756B8">
        <w:rPr>
          <w:rFonts w:ascii="Cambria" w:hAnsi="Cambria"/>
          <w:bCs/>
          <w:sz w:val="24"/>
          <w:szCs w:val="24"/>
        </w:rPr>
        <w:t>Responden</w:t>
      </w:r>
      <w:proofErr w:type="spellEnd"/>
      <w:r w:rsidRPr="004756B8">
        <w:rPr>
          <w:rFonts w:ascii="Cambria" w:hAnsi="Cambria"/>
          <w:bCs/>
          <w:sz w:val="24"/>
          <w:szCs w:val="24"/>
        </w:rPr>
        <w:t xml:space="preserve"> (N = 37)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2559"/>
        <w:gridCol w:w="1219"/>
        <w:gridCol w:w="1600"/>
      </w:tblGrid>
      <w:tr w:rsidR="00A1791C" w:rsidRPr="00876C4C" w14:paraId="7FB406A8" w14:textId="77777777" w:rsidTr="00B21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shd w:val="clear" w:color="auto" w:fill="auto"/>
            <w:hideMark/>
          </w:tcPr>
          <w:p w14:paraId="6D1E8B38" w14:textId="77777777" w:rsidR="00A1791C" w:rsidRPr="00876C4C" w:rsidRDefault="00A1791C" w:rsidP="00B2142A">
            <w:pPr>
              <w:jc w:val="center"/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</w:pPr>
            <w:proofErr w:type="spellStart"/>
            <w:r w:rsidRPr="00876C4C"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  <w:t>Variabel</w:t>
            </w:r>
            <w:proofErr w:type="spellEnd"/>
          </w:p>
        </w:tc>
        <w:tc>
          <w:tcPr>
            <w:tcW w:w="1219" w:type="dxa"/>
            <w:shd w:val="clear" w:color="auto" w:fill="auto"/>
            <w:hideMark/>
          </w:tcPr>
          <w:p w14:paraId="47CFD529" w14:textId="77777777" w:rsidR="00A1791C" w:rsidRPr="00876C4C" w:rsidRDefault="00A1791C" w:rsidP="00B21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  <w:t>f</w:t>
            </w:r>
          </w:p>
        </w:tc>
        <w:tc>
          <w:tcPr>
            <w:tcW w:w="1600" w:type="dxa"/>
            <w:shd w:val="clear" w:color="auto" w:fill="auto"/>
            <w:hideMark/>
          </w:tcPr>
          <w:p w14:paraId="0B315C71" w14:textId="77777777" w:rsidR="00A1791C" w:rsidRPr="00876C4C" w:rsidRDefault="00A1791C" w:rsidP="00B21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0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0"/>
              </w:rPr>
              <w:t>%</w:t>
            </w:r>
          </w:p>
        </w:tc>
      </w:tr>
      <w:tr w:rsidR="00A1791C" w:rsidRPr="00876C4C" w14:paraId="46DA900F" w14:textId="77777777" w:rsidTr="00B2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870504B" w14:textId="77777777" w:rsidR="00A1791C" w:rsidRPr="00876C4C" w:rsidRDefault="00A1791C" w:rsidP="00876C4C">
            <w:pPr>
              <w:ind w:firstLine="1023"/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  <w:t>IMT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</w:tcPr>
          <w:p w14:paraId="47C5316D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14:paraId="7305F6D0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</w:rPr>
            </w:pPr>
          </w:p>
        </w:tc>
      </w:tr>
      <w:tr w:rsidR="00A1791C" w:rsidRPr="00876C4C" w14:paraId="10BF9EEA" w14:textId="77777777" w:rsidTr="00B2142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6B16" w14:textId="77777777" w:rsidR="00A1791C" w:rsidRPr="00876C4C" w:rsidRDefault="00A1791C" w:rsidP="00B2142A">
            <w:pPr>
              <w:jc w:val="center"/>
              <w:rPr>
                <w:rFonts w:ascii="Cambria" w:hAnsi="Cambria" w:cs="Times New Roman"/>
                <w:b w:val="0"/>
                <w:sz w:val="24"/>
                <w:szCs w:val="20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0"/>
              </w:rPr>
              <w:t>Kurus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A0A74" w14:textId="77777777" w:rsidR="00A1791C" w:rsidRPr="00876C4C" w:rsidRDefault="00A1791C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FC75A" w14:textId="77777777" w:rsidR="00A1791C" w:rsidRPr="00876C4C" w:rsidRDefault="00A1791C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</w:rPr>
              <w:t>5,</w:t>
            </w:r>
            <w:r w:rsidRPr="00876C4C">
              <w:rPr>
                <w:rFonts w:ascii="Cambria" w:hAnsi="Cambria" w:cs="Times New Roman"/>
                <w:sz w:val="24"/>
                <w:szCs w:val="20"/>
                <w:lang w:val="en-US"/>
              </w:rPr>
              <w:t>4</w:t>
            </w:r>
          </w:p>
        </w:tc>
      </w:tr>
      <w:tr w:rsidR="00A1791C" w:rsidRPr="00876C4C" w14:paraId="4C67DCA1" w14:textId="77777777" w:rsidTr="00B2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2403AF8" w14:textId="77777777" w:rsidR="00A1791C" w:rsidRPr="00876C4C" w:rsidRDefault="00A1791C" w:rsidP="00B2142A">
            <w:pPr>
              <w:jc w:val="center"/>
              <w:rPr>
                <w:rFonts w:ascii="Cambria" w:hAnsi="Cambria" w:cs="Times New Roman"/>
                <w:b w:val="0"/>
                <w:sz w:val="24"/>
                <w:szCs w:val="20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0"/>
              </w:rPr>
              <w:t>Normal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5230C45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</w:rPr>
              <w:t>20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C9A742D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</w:rPr>
              <w:t>54,1</w:t>
            </w:r>
          </w:p>
        </w:tc>
      </w:tr>
      <w:tr w:rsidR="00A1791C" w:rsidRPr="00876C4C" w14:paraId="11C888AA" w14:textId="77777777" w:rsidTr="00B2142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F71C" w14:textId="77777777" w:rsidR="00A1791C" w:rsidRPr="00876C4C" w:rsidRDefault="00A1791C" w:rsidP="00B2142A">
            <w:pPr>
              <w:jc w:val="center"/>
              <w:rPr>
                <w:rFonts w:ascii="Cambria" w:hAnsi="Cambria" w:cs="Times New Roman"/>
                <w:b w:val="0"/>
                <w:sz w:val="24"/>
                <w:szCs w:val="20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0"/>
              </w:rPr>
              <w:t>Gemuk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D938" w14:textId="77777777" w:rsidR="00A1791C" w:rsidRPr="00876C4C" w:rsidRDefault="00A1791C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D1056" w14:textId="77777777" w:rsidR="00A1791C" w:rsidRPr="00876C4C" w:rsidRDefault="00A1791C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</w:rPr>
              <w:t>40,5</w:t>
            </w:r>
          </w:p>
        </w:tc>
      </w:tr>
      <w:tr w:rsidR="00A1791C" w:rsidRPr="00876C4C" w14:paraId="73E14D12" w14:textId="77777777" w:rsidTr="00B2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52F97EE" w14:textId="77777777" w:rsidR="00A1791C" w:rsidRPr="00876C4C" w:rsidRDefault="00A1791C" w:rsidP="00876C4C">
            <w:pPr>
              <w:ind w:firstLine="740"/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</w:pPr>
            <w:proofErr w:type="spellStart"/>
            <w:r w:rsidRPr="00876C4C"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  <w:t>Hipotermia</w:t>
            </w:r>
            <w:proofErr w:type="spellEnd"/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</w:tcPr>
          <w:p w14:paraId="1DE46BD1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14:paraId="5F08E90C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4"/>
                <w:szCs w:val="20"/>
                <w:lang w:val="en-US"/>
              </w:rPr>
            </w:pPr>
          </w:p>
        </w:tc>
      </w:tr>
      <w:tr w:rsidR="00A1791C" w:rsidRPr="00876C4C" w14:paraId="3C5FAA73" w14:textId="77777777" w:rsidTr="00B2142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91F8" w14:textId="77777777" w:rsidR="00A1791C" w:rsidRPr="00876C4C" w:rsidRDefault="00A1791C" w:rsidP="00B2142A">
            <w:pPr>
              <w:jc w:val="center"/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</w:pPr>
            <w:proofErr w:type="spellStart"/>
            <w:r w:rsidRPr="00876C4C"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  <w:t>Ringan</w:t>
            </w:r>
            <w:proofErr w:type="spellEnd"/>
            <w:r w:rsidRPr="00876C4C"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A9643" w14:textId="77777777" w:rsidR="00A1791C" w:rsidRPr="00876C4C" w:rsidRDefault="00A1791C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  <w:lang w:val="en-US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34089" w14:textId="77777777" w:rsidR="00A1791C" w:rsidRPr="00876C4C" w:rsidRDefault="00A1791C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  <w:lang w:val="en-US"/>
              </w:rPr>
              <w:t>51,4</w:t>
            </w:r>
          </w:p>
        </w:tc>
      </w:tr>
      <w:tr w:rsidR="00A1791C" w:rsidRPr="00876C4C" w14:paraId="1410489A" w14:textId="77777777" w:rsidTr="00B2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14:paraId="3D1AE015" w14:textId="77777777" w:rsidR="00A1791C" w:rsidRPr="00876C4C" w:rsidRDefault="00A1791C" w:rsidP="00B2142A">
            <w:pPr>
              <w:jc w:val="center"/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0"/>
                <w:lang w:val="en-US"/>
              </w:rPr>
              <w:t xml:space="preserve">Sedang </w:t>
            </w:r>
          </w:p>
        </w:tc>
        <w:tc>
          <w:tcPr>
            <w:tcW w:w="1219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14:paraId="4B136B75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  <w:lang w:val="en-US"/>
              </w:rPr>
              <w:t>18</w:t>
            </w:r>
          </w:p>
        </w:tc>
        <w:tc>
          <w:tcPr>
            <w:tcW w:w="160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14:paraId="430E3B93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0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0"/>
                <w:lang w:val="en-US"/>
              </w:rPr>
              <w:t>48,6</w:t>
            </w:r>
          </w:p>
        </w:tc>
      </w:tr>
    </w:tbl>
    <w:p w14:paraId="6D9E1C63" w14:textId="77777777" w:rsidR="004756B8" w:rsidRDefault="004756B8" w:rsidP="006B7BD8">
      <w:pPr>
        <w:pStyle w:val="IsiArtikel"/>
        <w:ind w:firstLine="0"/>
        <w:rPr>
          <w:lang w:val="en-ID" w:eastAsia="en-ID"/>
        </w:rPr>
      </w:pPr>
    </w:p>
    <w:p w14:paraId="38E2ABCA" w14:textId="77777777" w:rsidR="00A1791C" w:rsidRPr="00876C4C" w:rsidRDefault="00A1791C" w:rsidP="0002521D">
      <w:pPr>
        <w:ind w:firstLine="720"/>
        <w:jc w:val="both"/>
        <w:rPr>
          <w:rFonts w:ascii="Cambria" w:hAnsi="Cambria"/>
          <w:sz w:val="24"/>
          <w:szCs w:val="24"/>
        </w:rPr>
      </w:pPr>
      <w:r w:rsidRPr="00876C4C">
        <w:rPr>
          <w:rFonts w:ascii="Cambria" w:hAnsi="Cambria"/>
          <w:sz w:val="24"/>
          <w:szCs w:val="24"/>
        </w:rPr>
        <w:t xml:space="preserve">Hasil </w:t>
      </w:r>
      <w:proofErr w:type="spellStart"/>
      <w:r w:rsidRPr="00876C4C">
        <w:rPr>
          <w:rFonts w:ascii="Cambria" w:hAnsi="Cambria"/>
          <w:sz w:val="24"/>
          <w:szCs w:val="24"/>
        </w:rPr>
        <w:t>penelitian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lebih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menemukan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separuh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responden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memiliki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kategori</w:t>
      </w:r>
      <w:proofErr w:type="spellEnd"/>
      <w:r w:rsidRPr="00876C4C">
        <w:rPr>
          <w:rFonts w:ascii="Cambria" w:hAnsi="Cambria"/>
          <w:sz w:val="24"/>
          <w:szCs w:val="24"/>
        </w:rPr>
        <w:t xml:space="preserve"> IMT normal, </w:t>
      </w:r>
      <w:proofErr w:type="spellStart"/>
      <w:r w:rsidRPr="00876C4C">
        <w:rPr>
          <w:rFonts w:ascii="Cambria" w:hAnsi="Cambria"/>
          <w:sz w:val="24"/>
          <w:szCs w:val="24"/>
        </w:rPr>
        <w:t>yaitu</w:t>
      </w:r>
      <w:proofErr w:type="spellEnd"/>
      <w:r w:rsidRPr="00876C4C">
        <w:rPr>
          <w:rFonts w:ascii="Cambria" w:hAnsi="Cambria"/>
          <w:sz w:val="24"/>
          <w:szCs w:val="24"/>
        </w:rPr>
        <w:t xml:space="preserve"> 20 orang (54,1%) dan </w:t>
      </w:r>
      <w:proofErr w:type="spellStart"/>
      <w:r w:rsidRPr="00876C4C">
        <w:rPr>
          <w:rFonts w:ascii="Cambria" w:hAnsi="Cambria"/>
          <w:sz w:val="24"/>
          <w:szCs w:val="24"/>
        </w:rPr>
        <w:t>lebih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dari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separuh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responden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mengalami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hipotermi</w:t>
      </w:r>
      <w:proofErr w:type="spellEnd"/>
      <w:r w:rsidRPr="00876C4C">
        <w:rPr>
          <w:rFonts w:ascii="Cambria" w:hAnsi="Cambria"/>
          <w:sz w:val="24"/>
          <w:szCs w:val="24"/>
        </w:rPr>
        <w:t xml:space="preserve"> </w:t>
      </w:r>
      <w:proofErr w:type="spellStart"/>
      <w:r w:rsidRPr="00876C4C">
        <w:rPr>
          <w:rFonts w:ascii="Cambria" w:hAnsi="Cambria"/>
          <w:sz w:val="24"/>
          <w:szCs w:val="24"/>
        </w:rPr>
        <w:t>ringan</w:t>
      </w:r>
      <w:proofErr w:type="spellEnd"/>
      <w:r w:rsidRPr="00876C4C">
        <w:rPr>
          <w:rFonts w:ascii="Cambria" w:hAnsi="Cambria"/>
          <w:sz w:val="24"/>
          <w:szCs w:val="24"/>
        </w:rPr>
        <w:t xml:space="preserve"> post </w:t>
      </w:r>
      <w:proofErr w:type="spellStart"/>
      <w:r w:rsidRPr="00876C4C">
        <w:rPr>
          <w:rFonts w:ascii="Cambria" w:hAnsi="Cambria"/>
          <w:sz w:val="24"/>
          <w:szCs w:val="24"/>
        </w:rPr>
        <w:t>operasi</w:t>
      </w:r>
      <w:proofErr w:type="spellEnd"/>
      <w:r w:rsidRPr="00876C4C">
        <w:rPr>
          <w:rFonts w:ascii="Cambria" w:hAnsi="Cambria"/>
          <w:sz w:val="24"/>
          <w:szCs w:val="24"/>
        </w:rPr>
        <w:t xml:space="preserve"> yang </w:t>
      </w:r>
      <w:proofErr w:type="spellStart"/>
      <w:proofErr w:type="gramStart"/>
      <w:r w:rsidRPr="00876C4C">
        <w:rPr>
          <w:rFonts w:ascii="Cambria" w:hAnsi="Cambria"/>
          <w:sz w:val="24"/>
          <w:szCs w:val="24"/>
        </w:rPr>
        <w:t>jumlah</w:t>
      </w:r>
      <w:proofErr w:type="spellEnd"/>
      <w:r w:rsidRPr="00876C4C">
        <w:rPr>
          <w:rFonts w:ascii="Cambria" w:hAnsi="Cambria"/>
          <w:sz w:val="24"/>
          <w:szCs w:val="24"/>
        </w:rPr>
        <w:t xml:space="preserve">  19</w:t>
      </w:r>
      <w:proofErr w:type="gramEnd"/>
      <w:r w:rsidRPr="00876C4C">
        <w:rPr>
          <w:rFonts w:ascii="Cambria" w:hAnsi="Cambria"/>
          <w:sz w:val="24"/>
          <w:szCs w:val="24"/>
        </w:rPr>
        <w:t xml:space="preserve"> orang (51,4%).</w:t>
      </w:r>
    </w:p>
    <w:p w14:paraId="3F6061AD" w14:textId="77777777" w:rsidR="00A1791C" w:rsidRDefault="00A1791C" w:rsidP="00A1791C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472F97C1" w14:textId="77777777" w:rsidR="0002521D" w:rsidRDefault="0002521D" w:rsidP="00A1791C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07DD9A36" w14:textId="77777777" w:rsidR="0002521D" w:rsidRDefault="0002521D" w:rsidP="00A1791C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5B71CDF3" w14:textId="77777777" w:rsidR="0002521D" w:rsidRDefault="0002521D" w:rsidP="00A1791C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37F6D64B" w14:textId="77777777" w:rsidR="0002521D" w:rsidRDefault="0002521D" w:rsidP="00A1791C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1387CE1F" w14:textId="77777777" w:rsidR="0002521D" w:rsidRPr="00876C4C" w:rsidRDefault="0002521D" w:rsidP="00A1791C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6AE545B6" w14:textId="499CE7EF" w:rsidR="00A1791C" w:rsidRPr="00876C4C" w:rsidRDefault="00A1791C" w:rsidP="00876C4C">
      <w:pPr>
        <w:spacing w:line="360" w:lineRule="auto"/>
        <w:ind w:firstLine="0"/>
        <w:jc w:val="center"/>
        <w:rPr>
          <w:rFonts w:ascii="Cambria" w:hAnsi="Cambria"/>
          <w:sz w:val="22"/>
        </w:rPr>
      </w:pPr>
      <w:r w:rsidRPr="00876C4C">
        <w:rPr>
          <w:rFonts w:ascii="Cambria" w:hAnsi="Cambria"/>
          <w:sz w:val="22"/>
        </w:rPr>
        <w:t xml:space="preserve">Tabel 3 </w:t>
      </w:r>
      <w:proofErr w:type="spellStart"/>
      <w:r w:rsidRPr="00876C4C">
        <w:rPr>
          <w:rFonts w:ascii="Cambria" w:hAnsi="Cambria"/>
          <w:sz w:val="22"/>
        </w:rPr>
        <w:t>Hubungan</w:t>
      </w:r>
      <w:proofErr w:type="spellEnd"/>
      <w:r w:rsidRPr="00876C4C">
        <w:rPr>
          <w:rFonts w:ascii="Cambria" w:hAnsi="Cambria"/>
          <w:sz w:val="22"/>
        </w:rPr>
        <w:t xml:space="preserve"> Index Masa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(IMT)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Hipothermi</w:t>
      </w:r>
      <w:proofErr w:type="spellEnd"/>
      <w:r w:rsidRPr="00876C4C">
        <w:rPr>
          <w:rFonts w:ascii="Cambria" w:hAnsi="Cambria"/>
          <w:sz w:val="22"/>
        </w:rPr>
        <w:t xml:space="preserve"> (N=37)</w:t>
      </w:r>
    </w:p>
    <w:tbl>
      <w:tblPr>
        <w:tblStyle w:val="LightShading"/>
        <w:tblW w:w="7033" w:type="dxa"/>
        <w:jc w:val="center"/>
        <w:tblLayout w:type="fixed"/>
        <w:tblLook w:val="04A0" w:firstRow="1" w:lastRow="0" w:firstColumn="1" w:lastColumn="0" w:noHBand="0" w:noVBand="1"/>
      </w:tblPr>
      <w:tblGrid>
        <w:gridCol w:w="2285"/>
        <w:gridCol w:w="948"/>
        <w:gridCol w:w="872"/>
        <w:gridCol w:w="534"/>
        <w:gridCol w:w="699"/>
        <w:gridCol w:w="851"/>
        <w:gridCol w:w="844"/>
      </w:tblGrid>
      <w:tr w:rsidR="00A1791C" w:rsidRPr="00876C4C" w14:paraId="2DD798B7" w14:textId="77777777" w:rsidTr="00A17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8B05571" w14:textId="77777777" w:rsidR="00A1791C" w:rsidRPr="00876C4C" w:rsidRDefault="00A1791C" w:rsidP="00A1791C">
            <w:pPr>
              <w:ind w:firstLine="27"/>
              <w:jc w:val="center"/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>Indeks</w:t>
            </w:r>
            <w:proofErr w:type="spellEnd"/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 xml:space="preserve"> Masa </w:t>
            </w:r>
            <w:proofErr w:type="spellStart"/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>Tubuh</w:t>
            </w:r>
            <w:proofErr w:type="spellEnd"/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 xml:space="preserve"> (IMT)</w:t>
            </w:r>
          </w:p>
        </w:tc>
        <w:tc>
          <w:tcPr>
            <w:tcW w:w="3053" w:type="dxa"/>
            <w:gridSpan w:val="4"/>
            <w:shd w:val="clear" w:color="auto" w:fill="auto"/>
            <w:vAlign w:val="center"/>
            <w:hideMark/>
          </w:tcPr>
          <w:p w14:paraId="1FCAD9D9" w14:textId="77777777" w:rsidR="00A1791C" w:rsidRPr="00876C4C" w:rsidRDefault="00A1791C" w:rsidP="00B21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>Hipotermia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40ECE" w14:textId="77777777" w:rsidR="00A1791C" w:rsidRPr="00876C4C" w:rsidRDefault="00A1791C" w:rsidP="00A1791C">
            <w:pPr>
              <w:ind w:left="-106"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>Rho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8DEC9" w14:textId="77777777" w:rsidR="00A1791C" w:rsidRPr="00876C4C" w:rsidRDefault="00A1791C" w:rsidP="00A1791C">
            <w:pPr>
              <w:ind w:firstLine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>P</w:t>
            </w:r>
          </w:p>
        </w:tc>
      </w:tr>
      <w:tr w:rsidR="00A1791C" w:rsidRPr="00876C4C" w14:paraId="429ABF11" w14:textId="77777777" w:rsidTr="00A1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  <w:hideMark/>
          </w:tcPr>
          <w:p w14:paraId="430A7A33" w14:textId="77777777" w:rsidR="00A1791C" w:rsidRPr="00876C4C" w:rsidRDefault="00A1791C" w:rsidP="00B2142A">
            <w:pPr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000000" w:themeColor="text1"/>
              <w:bottom w:val="nil"/>
            </w:tcBorders>
            <w:shd w:val="clear" w:color="auto" w:fill="auto"/>
            <w:hideMark/>
          </w:tcPr>
          <w:p w14:paraId="03FEC894" w14:textId="77777777" w:rsidR="00A1791C" w:rsidRPr="00876C4C" w:rsidRDefault="00A1791C" w:rsidP="00A1791C">
            <w:pPr>
              <w:ind w:firstLine="2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proofErr w:type="spellStart"/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Ringan</w:t>
            </w:r>
            <w:proofErr w:type="spellEnd"/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8" w:space="0" w:color="000000" w:themeColor="text1"/>
              <w:bottom w:val="nil"/>
            </w:tcBorders>
            <w:shd w:val="clear" w:color="auto" w:fill="auto"/>
            <w:hideMark/>
          </w:tcPr>
          <w:p w14:paraId="60618545" w14:textId="77777777" w:rsidR="00A1791C" w:rsidRPr="00876C4C" w:rsidRDefault="00A1791C" w:rsidP="00A1791C">
            <w:pPr>
              <w:ind w:firstLine="1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Sedang </w:t>
            </w:r>
          </w:p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842880D" w14:textId="77777777" w:rsidR="00A1791C" w:rsidRPr="00876C4C" w:rsidRDefault="00A1791C" w:rsidP="00B21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B6A2859" w14:textId="77777777" w:rsidR="00A1791C" w:rsidRPr="00876C4C" w:rsidRDefault="00A1791C" w:rsidP="00B21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791C" w:rsidRPr="00876C4C" w14:paraId="796C4D7E" w14:textId="77777777" w:rsidTr="00A179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0B5C2" w14:textId="77777777" w:rsidR="00A1791C" w:rsidRPr="00876C4C" w:rsidRDefault="00A1791C" w:rsidP="00B2142A">
            <w:pPr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B15D" w14:textId="77777777" w:rsidR="00A1791C" w:rsidRPr="00876C4C" w:rsidRDefault="00A1791C" w:rsidP="00A1791C">
            <w:pPr>
              <w:ind w:firstLine="15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6071E" w14:textId="77777777" w:rsidR="00A1791C" w:rsidRPr="00876C4C" w:rsidRDefault="00A1791C" w:rsidP="00A1791C">
            <w:pPr>
              <w:ind w:firstLine="1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BC491" w14:textId="77777777" w:rsidR="00A1791C" w:rsidRPr="00876C4C" w:rsidRDefault="00A1791C" w:rsidP="00A1791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0D123" w14:textId="77777777" w:rsidR="00A1791C" w:rsidRPr="00876C4C" w:rsidRDefault="00A1791C" w:rsidP="00A1791C">
            <w:pPr>
              <w:ind w:firstLine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D2C0" w14:textId="77777777" w:rsidR="00A1791C" w:rsidRPr="00876C4C" w:rsidRDefault="00A1791C" w:rsidP="00A1791C">
            <w:pPr>
              <w:ind w:hanging="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-0,333</w:t>
            </w:r>
          </w:p>
        </w:tc>
        <w:tc>
          <w:tcPr>
            <w:tcW w:w="844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B1901F1" w14:textId="77777777" w:rsidR="00A1791C" w:rsidRPr="00876C4C" w:rsidRDefault="00A1791C" w:rsidP="00A1791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0,044</w:t>
            </w:r>
          </w:p>
        </w:tc>
      </w:tr>
      <w:tr w:rsidR="00876C4C" w:rsidRPr="00876C4C" w14:paraId="43B9A4BE" w14:textId="77777777" w:rsidTr="00A1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AE5DDE6" w14:textId="77777777" w:rsidR="00A1791C" w:rsidRPr="00876C4C" w:rsidRDefault="00A1791C" w:rsidP="00A1791C">
            <w:pPr>
              <w:ind w:firstLine="311"/>
              <w:jc w:val="center"/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 xml:space="preserve">Kurus 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F7E9599" w14:textId="77777777" w:rsidR="00A1791C" w:rsidRPr="00876C4C" w:rsidRDefault="00A1791C" w:rsidP="00A1791C">
            <w:pPr>
              <w:ind w:firstLine="3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2" w:type="dxa"/>
            <w:tcBorders>
              <w:top w:val="nil"/>
              <w:bottom w:val="nil"/>
            </w:tcBorders>
            <w:shd w:val="clear" w:color="auto" w:fill="auto"/>
          </w:tcPr>
          <w:p w14:paraId="663DEEA3" w14:textId="77777777" w:rsidR="00A1791C" w:rsidRPr="00876C4C" w:rsidRDefault="00A1791C" w:rsidP="00A1791C">
            <w:pPr>
              <w:ind w:firstLine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70F8DE52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</w:tcPr>
          <w:p w14:paraId="1675DA57" w14:textId="77777777" w:rsidR="00A1791C" w:rsidRPr="00876C4C" w:rsidRDefault="00A1791C" w:rsidP="00A1791C">
            <w:pPr>
              <w:ind w:firstLine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FA78" w14:textId="77777777" w:rsidR="00A1791C" w:rsidRPr="00876C4C" w:rsidRDefault="00A1791C" w:rsidP="00B21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1A6B6A5" w14:textId="77777777" w:rsidR="00A1791C" w:rsidRPr="00876C4C" w:rsidRDefault="00A1791C" w:rsidP="00B21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</w:tr>
      <w:tr w:rsidR="00876C4C" w:rsidRPr="00876C4C" w14:paraId="2B382263" w14:textId="77777777" w:rsidTr="00A179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EDD5" w14:textId="77777777" w:rsidR="00A1791C" w:rsidRPr="00876C4C" w:rsidRDefault="00A1791C" w:rsidP="00A1791C">
            <w:pPr>
              <w:ind w:firstLine="452"/>
              <w:jc w:val="center"/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 xml:space="preserve">Normal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DD1EE" w14:textId="77777777" w:rsidR="00A1791C" w:rsidRPr="00876C4C" w:rsidRDefault="00A1791C" w:rsidP="00A1791C">
            <w:pPr>
              <w:ind w:firstLine="3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B7139" w14:textId="77777777" w:rsidR="00A1791C" w:rsidRPr="00876C4C" w:rsidRDefault="00A1791C" w:rsidP="00A1791C">
            <w:pPr>
              <w:ind w:firstLine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57,9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388C5" w14:textId="77777777" w:rsidR="00A1791C" w:rsidRPr="00876C4C" w:rsidRDefault="00A1791C" w:rsidP="00B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2F170" w14:textId="77777777" w:rsidR="00A1791C" w:rsidRPr="00876C4C" w:rsidRDefault="00A1791C" w:rsidP="00A1791C">
            <w:pPr>
              <w:ind w:firstLine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49E7" w14:textId="77777777" w:rsidR="00A1791C" w:rsidRPr="00876C4C" w:rsidRDefault="00A1791C" w:rsidP="00B2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D60F232" w14:textId="77777777" w:rsidR="00A1791C" w:rsidRPr="00876C4C" w:rsidRDefault="00A1791C" w:rsidP="00B2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</w:tr>
      <w:tr w:rsidR="00876C4C" w:rsidRPr="00876C4C" w14:paraId="7C56303D" w14:textId="77777777" w:rsidTr="00A1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38BE89D" w14:textId="77777777" w:rsidR="00A1791C" w:rsidRPr="00876C4C" w:rsidRDefault="00A1791C" w:rsidP="00A1791C">
            <w:pPr>
              <w:ind w:firstLine="452"/>
              <w:jc w:val="center"/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>Gemuk</w:t>
            </w:r>
            <w:proofErr w:type="spellEnd"/>
            <w:r w:rsidRPr="00876C4C"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9678ECD" w14:textId="77777777" w:rsidR="00A1791C" w:rsidRPr="00876C4C" w:rsidRDefault="00A1791C" w:rsidP="00A1791C">
            <w:pPr>
              <w:ind w:firstLine="3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72" w:type="dxa"/>
            <w:tcBorders>
              <w:top w:val="nil"/>
              <w:bottom w:val="nil"/>
            </w:tcBorders>
            <w:shd w:val="clear" w:color="auto" w:fill="auto"/>
          </w:tcPr>
          <w:p w14:paraId="24DE180E" w14:textId="77777777" w:rsidR="00A1791C" w:rsidRPr="00876C4C" w:rsidRDefault="00A1791C" w:rsidP="00A1791C">
            <w:pPr>
              <w:ind w:firstLine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876C4C">
              <w:rPr>
                <w:rFonts w:ascii="Cambria" w:hAnsi="Cambria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774D92CC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</w:tcPr>
          <w:p w14:paraId="76058169" w14:textId="77777777" w:rsidR="00A1791C" w:rsidRPr="00876C4C" w:rsidRDefault="00A1791C" w:rsidP="00B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8929" w14:textId="77777777" w:rsidR="00A1791C" w:rsidRPr="00876C4C" w:rsidRDefault="00A1791C" w:rsidP="00B21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F94D904" w14:textId="77777777" w:rsidR="00A1791C" w:rsidRPr="00876C4C" w:rsidRDefault="00A1791C" w:rsidP="00B21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</w:tr>
    </w:tbl>
    <w:p w14:paraId="73F27E42" w14:textId="77777777" w:rsidR="00A1791C" w:rsidRDefault="00A1791C" w:rsidP="006B7BD8">
      <w:pPr>
        <w:pStyle w:val="IsiArtikel"/>
        <w:ind w:firstLine="0"/>
        <w:rPr>
          <w:lang w:val="en-ID" w:eastAsia="en-ID"/>
        </w:rPr>
      </w:pPr>
    </w:p>
    <w:p w14:paraId="325815A2" w14:textId="77777777" w:rsidR="00876C4C" w:rsidRPr="00876C4C" w:rsidRDefault="00876C4C" w:rsidP="00876C4C">
      <w:pPr>
        <w:ind w:firstLine="720"/>
        <w:jc w:val="both"/>
        <w:rPr>
          <w:rFonts w:ascii="Cambria" w:hAnsi="Cambria"/>
          <w:sz w:val="22"/>
        </w:rPr>
      </w:pPr>
      <w:r w:rsidRPr="00876C4C">
        <w:rPr>
          <w:rFonts w:ascii="Cambria" w:hAnsi="Cambria"/>
          <w:sz w:val="22"/>
        </w:rPr>
        <w:t xml:space="preserve">Pada Tabel 3 </w:t>
      </w:r>
      <w:proofErr w:type="spellStart"/>
      <w:r w:rsidRPr="00876C4C">
        <w:rPr>
          <w:rFonts w:ascii="Cambria" w:hAnsi="Cambria"/>
          <w:sz w:val="22"/>
        </w:rPr>
        <w:t>terlihat</w:t>
      </w:r>
      <w:proofErr w:type="spellEnd"/>
      <w:r w:rsidRPr="00876C4C">
        <w:rPr>
          <w:rFonts w:ascii="Cambria" w:hAnsi="Cambria"/>
          <w:sz w:val="22"/>
        </w:rPr>
        <w:t xml:space="preserve"> 2 orang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IMT kurus </w:t>
      </w:r>
      <w:proofErr w:type="spellStart"/>
      <w:r w:rsidRPr="00876C4C">
        <w:rPr>
          <w:rFonts w:ascii="Cambria" w:hAnsi="Cambria"/>
          <w:sz w:val="22"/>
        </w:rPr>
        <w:t>mengalami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ringan</w:t>
      </w:r>
      <w:proofErr w:type="spellEnd"/>
      <w:r w:rsidRPr="00876C4C">
        <w:rPr>
          <w:rFonts w:ascii="Cambria" w:hAnsi="Cambria"/>
          <w:sz w:val="22"/>
        </w:rPr>
        <w:t xml:space="preserve">, 11 orang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memiliki</w:t>
      </w:r>
      <w:proofErr w:type="spellEnd"/>
      <w:r w:rsidRPr="00876C4C">
        <w:rPr>
          <w:rFonts w:ascii="Cambria" w:hAnsi="Cambria"/>
          <w:sz w:val="22"/>
        </w:rPr>
        <w:t xml:space="preserve"> IMT normal </w:t>
      </w:r>
      <w:proofErr w:type="spellStart"/>
      <w:r w:rsidRPr="00876C4C">
        <w:rPr>
          <w:rFonts w:ascii="Cambria" w:hAnsi="Cambria"/>
          <w:sz w:val="22"/>
        </w:rPr>
        <w:t>mengalami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sedang</w:t>
      </w:r>
      <w:proofErr w:type="spellEnd"/>
      <w:r w:rsidRPr="00876C4C">
        <w:rPr>
          <w:rFonts w:ascii="Cambria" w:hAnsi="Cambria"/>
          <w:sz w:val="22"/>
        </w:rPr>
        <w:t xml:space="preserve"> dan 8 orang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memiliki</w:t>
      </w:r>
      <w:proofErr w:type="spellEnd"/>
      <w:r w:rsidRPr="00876C4C">
        <w:rPr>
          <w:rFonts w:ascii="Cambria" w:hAnsi="Cambria"/>
          <w:sz w:val="22"/>
        </w:rPr>
        <w:t xml:space="preserve"> IMT normal </w:t>
      </w:r>
      <w:proofErr w:type="spellStart"/>
      <w:r w:rsidRPr="00876C4C">
        <w:rPr>
          <w:rFonts w:ascii="Cambria" w:hAnsi="Cambria"/>
          <w:sz w:val="22"/>
        </w:rPr>
        <w:t>mengalami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sedang</w:t>
      </w:r>
      <w:proofErr w:type="spellEnd"/>
      <w:r w:rsidRPr="00876C4C">
        <w:rPr>
          <w:rFonts w:ascii="Cambria" w:hAnsi="Cambria"/>
          <w:sz w:val="22"/>
        </w:rPr>
        <w:t xml:space="preserve">. 6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memiliki</w:t>
      </w:r>
      <w:proofErr w:type="spellEnd"/>
      <w:r w:rsidRPr="00876C4C">
        <w:rPr>
          <w:rFonts w:ascii="Cambria" w:hAnsi="Cambria"/>
          <w:sz w:val="22"/>
        </w:rPr>
        <w:t xml:space="preserve"> IMT </w:t>
      </w:r>
      <w:proofErr w:type="spellStart"/>
      <w:r w:rsidRPr="00876C4C">
        <w:rPr>
          <w:rFonts w:ascii="Cambria" w:hAnsi="Cambria"/>
          <w:sz w:val="22"/>
        </w:rPr>
        <w:t>gemuk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mengalami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ringan</w:t>
      </w:r>
      <w:proofErr w:type="spellEnd"/>
      <w:r w:rsidRPr="00876C4C">
        <w:rPr>
          <w:rFonts w:ascii="Cambria" w:hAnsi="Cambria"/>
          <w:sz w:val="22"/>
        </w:rPr>
        <w:t xml:space="preserve"> dan 10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memiliki</w:t>
      </w:r>
      <w:proofErr w:type="spellEnd"/>
      <w:r w:rsidRPr="00876C4C">
        <w:rPr>
          <w:rFonts w:ascii="Cambria" w:hAnsi="Cambria"/>
          <w:sz w:val="22"/>
        </w:rPr>
        <w:t xml:space="preserve"> IMT </w:t>
      </w:r>
      <w:proofErr w:type="spellStart"/>
      <w:r w:rsidRPr="00876C4C">
        <w:rPr>
          <w:rFonts w:ascii="Cambria" w:hAnsi="Cambria"/>
          <w:sz w:val="22"/>
        </w:rPr>
        <w:t>gemuk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mengalami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proofErr w:type="gramStart"/>
      <w:r w:rsidRPr="00876C4C">
        <w:rPr>
          <w:rFonts w:ascii="Cambria" w:hAnsi="Cambria"/>
          <w:sz w:val="22"/>
        </w:rPr>
        <w:t>sedang.Hasil</w:t>
      </w:r>
      <w:proofErr w:type="spellEnd"/>
      <w:proofErr w:type="gramEnd"/>
      <w:r w:rsidRPr="00876C4C">
        <w:rPr>
          <w:rFonts w:ascii="Cambria" w:hAnsi="Cambria"/>
          <w:sz w:val="22"/>
        </w:rPr>
        <w:t xml:space="preserve"> uji spearman </w:t>
      </w:r>
      <w:proofErr w:type="spellStart"/>
      <w:r w:rsidRPr="00876C4C">
        <w:rPr>
          <w:rFonts w:ascii="Cambria" w:hAnsi="Cambria"/>
          <w:sz w:val="22"/>
        </w:rPr>
        <w:t>rankdengan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nilai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pvalue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adalah</w:t>
      </w:r>
      <w:proofErr w:type="spellEnd"/>
      <w:r w:rsidRPr="00876C4C">
        <w:rPr>
          <w:rFonts w:ascii="Cambria" w:hAnsi="Cambria"/>
          <w:sz w:val="22"/>
        </w:rPr>
        <w:t xml:space="preserve"> 0,044 </w:t>
      </w:r>
      <w:proofErr w:type="spellStart"/>
      <w:r w:rsidRPr="00876C4C">
        <w:rPr>
          <w:rFonts w:ascii="Cambria" w:hAnsi="Cambria"/>
          <w:sz w:val="22"/>
        </w:rPr>
        <w:t>dimana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nilai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signifikansi</w:t>
      </w:r>
      <w:proofErr w:type="spellEnd"/>
      <w:r w:rsidRPr="00876C4C">
        <w:rPr>
          <w:rFonts w:ascii="Cambria" w:hAnsi="Cambria"/>
          <w:sz w:val="22"/>
        </w:rPr>
        <w:t xml:space="preserve"> &lt; 0,05 </w:t>
      </w:r>
      <w:proofErr w:type="spellStart"/>
      <w:r w:rsidRPr="00876C4C">
        <w:rPr>
          <w:rFonts w:ascii="Cambria" w:hAnsi="Cambria"/>
          <w:sz w:val="22"/>
        </w:rPr>
        <w:t>menunjukkan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makna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adanya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hubungan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antara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indeks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massa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(IMT)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hipotermia</w:t>
      </w:r>
      <w:proofErr w:type="spellEnd"/>
      <w:r w:rsidRPr="00876C4C">
        <w:rPr>
          <w:rFonts w:ascii="Cambria" w:hAnsi="Cambria"/>
          <w:sz w:val="22"/>
        </w:rPr>
        <w:t xml:space="preserve">. Hasil </w:t>
      </w:r>
      <w:proofErr w:type="spellStart"/>
      <w:r w:rsidRPr="00876C4C">
        <w:rPr>
          <w:rFonts w:ascii="Cambria" w:hAnsi="Cambria"/>
          <w:sz w:val="22"/>
        </w:rPr>
        <w:t>tersebut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menunjukkan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bahwa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hipotesis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peneliti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diterima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artinya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ada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hubungan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antara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indeks</w:t>
      </w:r>
      <w:proofErr w:type="spellEnd"/>
      <w:r w:rsidRPr="00876C4C">
        <w:rPr>
          <w:rFonts w:ascii="Cambria" w:hAnsi="Cambria"/>
          <w:sz w:val="22"/>
        </w:rPr>
        <w:t xml:space="preserve"> masa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(IMT)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hipotermia</w:t>
      </w:r>
      <w:proofErr w:type="spellEnd"/>
      <w:r w:rsidRPr="00876C4C">
        <w:rPr>
          <w:rFonts w:ascii="Cambria" w:hAnsi="Cambria"/>
          <w:sz w:val="22"/>
        </w:rPr>
        <w:t xml:space="preserve"> pada </w:t>
      </w:r>
      <w:proofErr w:type="spellStart"/>
      <w:r w:rsidRPr="00876C4C">
        <w:rPr>
          <w:rFonts w:ascii="Cambria" w:hAnsi="Cambria"/>
          <w:sz w:val="22"/>
        </w:rPr>
        <w:t>pasien</w:t>
      </w:r>
      <w:proofErr w:type="spellEnd"/>
      <w:r w:rsidRPr="00876C4C">
        <w:rPr>
          <w:rFonts w:ascii="Cambria" w:hAnsi="Cambria"/>
          <w:sz w:val="22"/>
        </w:rPr>
        <w:t xml:space="preserve"> post </w:t>
      </w:r>
      <w:proofErr w:type="spellStart"/>
      <w:r w:rsidRPr="00876C4C">
        <w:rPr>
          <w:rFonts w:ascii="Cambria" w:hAnsi="Cambria"/>
          <w:sz w:val="22"/>
        </w:rPr>
        <w:t>operasi</w:t>
      </w:r>
      <w:proofErr w:type="spellEnd"/>
      <w:r w:rsidRPr="00876C4C">
        <w:rPr>
          <w:rFonts w:ascii="Cambria" w:hAnsi="Cambria"/>
          <w:sz w:val="22"/>
        </w:rPr>
        <w:t xml:space="preserve"> di </w:t>
      </w:r>
      <w:proofErr w:type="spellStart"/>
      <w:r w:rsidRPr="00876C4C">
        <w:rPr>
          <w:rFonts w:ascii="Cambria" w:hAnsi="Cambria"/>
          <w:sz w:val="22"/>
        </w:rPr>
        <w:t>ruang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bedah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sentral</w:t>
      </w:r>
      <w:proofErr w:type="spellEnd"/>
      <w:r w:rsidRPr="00876C4C">
        <w:rPr>
          <w:rFonts w:ascii="Cambria" w:hAnsi="Cambria"/>
          <w:sz w:val="22"/>
        </w:rPr>
        <w:t xml:space="preserve"> RSUD </w:t>
      </w:r>
      <w:proofErr w:type="spellStart"/>
      <w:r w:rsidRPr="00876C4C">
        <w:rPr>
          <w:rFonts w:ascii="Cambria" w:hAnsi="Cambria"/>
          <w:sz w:val="22"/>
        </w:rPr>
        <w:t>Sawahlunto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tahun</w:t>
      </w:r>
      <w:proofErr w:type="spellEnd"/>
      <w:r w:rsidRPr="00876C4C">
        <w:rPr>
          <w:rFonts w:ascii="Cambria" w:hAnsi="Cambria"/>
          <w:sz w:val="22"/>
        </w:rPr>
        <w:t xml:space="preserve"> 2021.</w:t>
      </w:r>
    </w:p>
    <w:p w14:paraId="74F24678" w14:textId="77777777" w:rsidR="00876C4C" w:rsidRPr="00876C4C" w:rsidRDefault="00876C4C" w:rsidP="00876C4C">
      <w:pPr>
        <w:spacing w:line="360" w:lineRule="auto"/>
        <w:ind w:firstLine="0"/>
        <w:rPr>
          <w:rFonts w:ascii="Cambria" w:hAnsi="Cambria"/>
          <w:b/>
          <w:sz w:val="24"/>
          <w:szCs w:val="24"/>
        </w:rPr>
      </w:pPr>
    </w:p>
    <w:p w14:paraId="7842AB36" w14:textId="1314D74C" w:rsidR="00876C4C" w:rsidRPr="00876C4C" w:rsidRDefault="00876C4C" w:rsidP="00876C4C">
      <w:pPr>
        <w:spacing w:line="360" w:lineRule="auto"/>
        <w:ind w:firstLine="0"/>
        <w:rPr>
          <w:rFonts w:ascii="Cambria" w:hAnsi="Cambria"/>
          <w:b/>
          <w:sz w:val="24"/>
          <w:szCs w:val="24"/>
        </w:rPr>
      </w:pPr>
      <w:proofErr w:type="spellStart"/>
      <w:r w:rsidRPr="00876C4C">
        <w:rPr>
          <w:rFonts w:ascii="Cambria" w:hAnsi="Cambria"/>
          <w:b/>
          <w:sz w:val="24"/>
          <w:szCs w:val="24"/>
        </w:rPr>
        <w:t>Pembahasan</w:t>
      </w:r>
      <w:proofErr w:type="spellEnd"/>
    </w:p>
    <w:p w14:paraId="30AF1BC6" w14:textId="77777777" w:rsidR="00876C4C" w:rsidRPr="00876C4C" w:rsidRDefault="00876C4C" w:rsidP="00876C4C">
      <w:pPr>
        <w:ind w:firstLine="720"/>
        <w:jc w:val="both"/>
        <w:rPr>
          <w:rFonts w:ascii="Cambria" w:hAnsi="Cambria"/>
          <w:sz w:val="22"/>
        </w:rPr>
      </w:pPr>
      <w:proofErr w:type="gramStart"/>
      <w:r w:rsidRPr="00876C4C">
        <w:rPr>
          <w:rFonts w:ascii="Cambria" w:hAnsi="Cambria"/>
          <w:sz w:val="22"/>
        </w:rPr>
        <w:t xml:space="preserve">Hasil  </w:t>
      </w:r>
      <w:proofErr w:type="spellStart"/>
      <w:r w:rsidRPr="00876C4C">
        <w:rPr>
          <w:rFonts w:ascii="Cambria" w:hAnsi="Cambria"/>
          <w:sz w:val="22"/>
        </w:rPr>
        <w:t>penelitian</w:t>
      </w:r>
      <w:proofErr w:type="spellEnd"/>
      <w:proofErr w:type="gram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sama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penelitian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dilakukan</w:t>
      </w:r>
      <w:proofErr w:type="spellEnd"/>
      <w:r w:rsidRPr="00876C4C">
        <w:rPr>
          <w:rFonts w:ascii="Cambria" w:hAnsi="Cambria"/>
          <w:sz w:val="22"/>
        </w:rPr>
        <w:t xml:space="preserve"> oleh Mamola (2020) yang </w:t>
      </w:r>
      <w:proofErr w:type="spellStart"/>
      <w:r w:rsidRPr="00876C4C">
        <w:rPr>
          <w:rFonts w:ascii="Cambria" w:hAnsi="Cambria"/>
          <w:sz w:val="22"/>
        </w:rPr>
        <w:t>berjudul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hubungan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indeks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massa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(IMT)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kejadian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</w:t>
      </w:r>
      <w:proofErr w:type="spellEnd"/>
      <w:r w:rsidRPr="00876C4C">
        <w:rPr>
          <w:rFonts w:ascii="Cambria" w:hAnsi="Cambria"/>
          <w:sz w:val="22"/>
        </w:rPr>
        <w:t xml:space="preserve"> pada </w:t>
      </w:r>
      <w:proofErr w:type="spellStart"/>
      <w:r w:rsidRPr="00876C4C">
        <w:rPr>
          <w:rFonts w:ascii="Cambria" w:hAnsi="Cambria"/>
          <w:sz w:val="22"/>
        </w:rPr>
        <w:t>pasien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pasca</w:t>
      </w:r>
      <w:proofErr w:type="spellEnd"/>
      <w:r w:rsidRPr="00876C4C">
        <w:rPr>
          <w:rFonts w:ascii="Cambria" w:hAnsi="Cambria"/>
          <w:sz w:val="22"/>
        </w:rPr>
        <w:t xml:space="preserve"> spinal </w:t>
      </w:r>
      <w:proofErr w:type="spellStart"/>
      <w:r w:rsidRPr="00876C4C">
        <w:rPr>
          <w:rFonts w:ascii="Cambria" w:hAnsi="Cambria"/>
          <w:sz w:val="22"/>
        </w:rPr>
        <w:t>anastesi</w:t>
      </w:r>
      <w:proofErr w:type="spellEnd"/>
      <w:r w:rsidRPr="00876C4C">
        <w:rPr>
          <w:rFonts w:ascii="Cambria" w:hAnsi="Cambria"/>
          <w:sz w:val="22"/>
        </w:rPr>
        <w:t xml:space="preserve"> di RS Muhammadiyah Yogyakarta, </w:t>
      </w:r>
      <w:proofErr w:type="spellStart"/>
      <w:r w:rsidRPr="00876C4C">
        <w:rPr>
          <w:rFonts w:ascii="Cambria" w:hAnsi="Cambria"/>
          <w:sz w:val="22"/>
        </w:rPr>
        <w:t>hasil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penelitian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lebih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dari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separuh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memiliki</w:t>
      </w:r>
      <w:proofErr w:type="spellEnd"/>
      <w:r w:rsidRPr="00876C4C">
        <w:rPr>
          <w:rFonts w:ascii="Cambria" w:hAnsi="Cambria"/>
          <w:sz w:val="22"/>
        </w:rPr>
        <w:t xml:space="preserve"> IMT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kategori</w:t>
      </w:r>
      <w:proofErr w:type="spellEnd"/>
      <w:r w:rsidRPr="00876C4C">
        <w:rPr>
          <w:rFonts w:ascii="Cambria" w:hAnsi="Cambria"/>
          <w:sz w:val="22"/>
        </w:rPr>
        <w:t xml:space="preserve"> normal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jumlah</w:t>
      </w:r>
      <w:proofErr w:type="spellEnd"/>
      <w:r w:rsidRPr="00876C4C">
        <w:rPr>
          <w:rFonts w:ascii="Cambria" w:hAnsi="Cambria"/>
          <w:sz w:val="22"/>
        </w:rPr>
        <w:t xml:space="preserve"> 43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(63,3%). Hasil </w:t>
      </w:r>
      <w:proofErr w:type="spellStart"/>
      <w:r w:rsidRPr="00876C4C">
        <w:rPr>
          <w:rFonts w:ascii="Cambria" w:hAnsi="Cambria"/>
          <w:sz w:val="22"/>
        </w:rPr>
        <w:t>tersebut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sesuai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penelitian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dilakukan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Mubarokah</w:t>
      </w:r>
      <w:proofErr w:type="spellEnd"/>
      <w:r w:rsidRPr="00876C4C">
        <w:rPr>
          <w:rFonts w:ascii="Cambria" w:hAnsi="Cambria"/>
          <w:sz w:val="22"/>
        </w:rPr>
        <w:t xml:space="preserve"> (2017) yang </w:t>
      </w:r>
      <w:proofErr w:type="spellStart"/>
      <w:r w:rsidRPr="00876C4C">
        <w:rPr>
          <w:rFonts w:ascii="Cambria" w:hAnsi="Cambria"/>
          <w:sz w:val="22"/>
        </w:rPr>
        <w:t>yang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berjudul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faktor</w:t>
      </w:r>
      <w:proofErr w:type="spellEnd"/>
      <w:r w:rsidRPr="00876C4C">
        <w:rPr>
          <w:rFonts w:ascii="Cambria" w:hAnsi="Cambria"/>
          <w:sz w:val="22"/>
        </w:rPr>
        <w:t xml:space="preserve"> – </w:t>
      </w:r>
      <w:proofErr w:type="spellStart"/>
      <w:r w:rsidRPr="00876C4C">
        <w:rPr>
          <w:rFonts w:ascii="Cambria" w:hAnsi="Cambria"/>
          <w:sz w:val="22"/>
        </w:rPr>
        <w:t>faktor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berhubungan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pasca</w:t>
      </w:r>
      <w:proofErr w:type="spellEnd"/>
      <w:r w:rsidRPr="00876C4C">
        <w:rPr>
          <w:rFonts w:ascii="Cambria" w:hAnsi="Cambria"/>
          <w:sz w:val="22"/>
        </w:rPr>
        <w:t xml:space="preserve"> general </w:t>
      </w:r>
      <w:proofErr w:type="spellStart"/>
      <w:r w:rsidRPr="00876C4C">
        <w:rPr>
          <w:rFonts w:ascii="Cambria" w:hAnsi="Cambria"/>
          <w:sz w:val="22"/>
        </w:rPr>
        <w:t>anastesi</w:t>
      </w:r>
      <w:proofErr w:type="spellEnd"/>
      <w:r w:rsidRPr="00876C4C">
        <w:rPr>
          <w:rFonts w:ascii="Cambria" w:hAnsi="Cambria"/>
          <w:sz w:val="22"/>
        </w:rPr>
        <w:t xml:space="preserve"> di </w:t>
      </w:r>
      <w:proofErr w:type="spellStart"/>
      <w:r w:rsidRPr="00876C4C">
        <w:rPr>
          <w:rFonts w:ascii="Cambria" w:hAnsi="Cambria"/>
          <w:sz w:val="22"/>
        </w:rPr>
        <w:t>instalasi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bedah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sentral</w:t>
      </w:r>
      <w:proofErr w:type="spellEnd"/>
      <w:r w:rsidRPr="00876C4C">
        <w:rPr>
          <w:rFonts w:ascii="Cambria" w:hAnsi="Cambria"/>
          <w:sz w:val="22"/>
        </w:rPr>
        <w:t xml:space="preserve"> RSUD Kota Yogyakarta </w:t>
      </w:r>
      <w:proofErr w:type="spellStart"/>
      <w:r w:rsidRPr="00876C4C">
        <w:rPr>
          <w:rFonts w:ascii="Cambria" w:hAnsi="Cambria"/>
          <w:sz w:val="22"/>
        </w:rPr>
        <w:t>didapatkan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jenis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kelamin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perempuan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lebih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banyak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daripada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laki</w:t>
      </w:r>
      <w:proofErr w:type="spellEnd"/>
      <w:r w:rsidRPr="00876C4C">
        <w:rPr>
          <w:rFonts w:ascii="Cambria" w:hAnsi="Cambria"/>
          <w:sz w:val="22"/>
        </w:rPr>
        <w:t xml:space="preserve"> – </w:t>
      </w:r>
      <w:proofErr w:type="spellStart"/>
      <w:r w:rsidRPr="00876C4C">
        <w:rPr>
          <w:rFonts w:ascii="Cambria" w:hAnsi="Cambria"/>
          <w:sz w:val="22"/>
        </w:rPr>
        <w:t>laki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yaitu</w:t>
      </w:r>
      <w:proofErr w:type="spellEnd"/>
      <w:r w:rsidRPr="00876C4C">
        <w:rPr>
          <w:rFonts w:ascii="Cambria" w:hAnsi="Cambria"/>
          <w:sz w:val="22"/>
        </w:rPr>
        <w:t xml:space="preserve"> 31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(55,4%).</w:t>
      </w:r>
    </w:p>
    <w:p w14:paraId="48C936CC" w14:textId="77777777" w:rsidR="00876C4C" w:rsidRPr="00876C4C" w:rsidRDefault="00876C4C" w:rsidP="00876C4C">
      <w:pPr>
        <w:ind w:firstLine="720"/>
        <w:jc w:val="both"/>
        <w:rPr>
          <w:rFonts w:ascii="Cambria" w:hAnsi="Cambria"/>
          <w:sz w:val="22"/>
        </w:rPr>
      </w:pPr>
      <w:proofErr w:type="spellStart"/>
      <w:r w:rsidRPr="00876C4C">
        <w:rPr>
          <w:rFonts w:ascii="Cambria" w:hAnsi="Cambria"/>
          <w:sz w:val="22"/>
        </w:rPr>
        <w:t>Indeks</w:t>
      </w:r>
      <w:proofErr w:type="spellEnd"/>
      <w:r w:rsidRPr="00876C4C">
        <w:rPr>
          <w:rFonts w:ascii="Cambria" w:hAnsi="Cambria"/>
          <w:sz w:val="22"/>
        </w:rPr>
        <w:t xml:space="preserve"> Massa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didefinisikan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sebagai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berat</w:t>
      </w:r>
      <w:proofErr w:type="spellEnd"/>
      <w:r w:rsidRPr="00876C4C">
        <w:rPr>
          <w:rFonts w:ascii="Cambria" w:hAnsi="Cambria"/>
          <w:sz w:val="22"/>
        </w:rPr>
        <w:t xml:space="preserve"> badan </w:t>
      </w:r>
      <w:proofErr w:type="spellStart"/>
      <w:r w:rsidRPr="00876C4C">
        <w:rPr>
          <w:rFonts w:ascii="Cambria" w:hAnsi="Cambria"/>
          <w:sz w:val="22"/>
        </w:rPr>
        <w:t>seseorang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dalam</w:t>
      </w:r>
      <w:proofErr w:type="spellEnd"/>
      <w:r w:rsidRPr="00876C4C">
        <w:rPr>
          <w:rFonts w:ascii="Cambria" w:hAnsi="Cambria"/>
          <w:sz w:val="22"/>
        </w:rPr>
        <w:t xml:space="preserve"> kilogram </w:t>
      </w:r>
      <w:proofErr w:type="spellStart"/>
      <w:r w:rsidRPr="00876C4C">
        <w:rPr>
          <w:rFonts w:ascii="Cambria" w:hAnsi="Cambria"/>
          <w:sz w:val="22"/>
        </w:rPr>
        <w:t>dibagi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tinggi</w:t>
      </w:r>
      <w:proofErr w:type="spellEnd"/>
      <w:r w:rsidRPr="00876C4C">
        <w:rPr>
          <w:rFonts w:ascii="Cambria" w:hAnsi="Cambria"/>
          <w:sz w:val="22"/>
        </w:rPr>
        <w:t xml:space="preserve"> badan </w:t>
      </w:r>
      <w:proofErr w:type="spellStart"/>
      <w:r w:rsidRPr="00876C4C">
        <w:rPr>
          <w:rFonts w:ascii="Cambria" w:hAnsi="Cambria"/>
          <w:sz w:val="22"/>
        </w:rPr>
        <w:t>dalam</w:t>
      </w:r>
      <w:proofErr w:type="spellEnd"/>
      <w:r w:rsidRPr="00876C4C">
        <w:rPr>
          <w:rFonts w:ascii="Cambria" w:hAnsi="Cambria"/>
          <w:sz w:val="22"/>
        </w:rPr>
        <w:t xml:space="preserve"> meter (kg/m</w:t>
      </w:r>
      <w:proofErr w:type="gramStart"/>
      <w:r w:rsidRPr="00876C4C">
        <w:rPr>
          <w:rFonts w:ascii="Cambria" w:hAnsi="Cambria"/>
          <w:sz w:val="22"/>
        </w:rPr>
        <w:t>2 )</w:t>
      </w:r>
      <w:proofErr w:type="gramEnd"/>
      <w:r w:rsidRPr="00876C4C">
        <w:rPr>
          <w:rFonts w:ascii="Cambria" w:hAnsi="Cambria"/>
          <w:sz w:val="22"/>
        </w:rPr>
        <w:t xml:space="preserve"> (Irianto, 2017). </w:t>
      </w:r>
      <w:proofErr w:type="spellStart"/>
      <w:r w:rsidRPr="00876C4C">
        <w:rPr>
          <w:rFonts w:ascii="Cambria" w:hAnsi="Cambria"/>
          <w:sz w:val="22"/>
        </w:rPr>
        <w:t>Penggunaan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rumus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hanya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dapat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diterapkan</w:t>
      </w:r>
      <w:proofErr w:type="spellEnd"/>
      <w:r w:rsidRPr="00876C4C">
        <w:rPr>
          <w:rFonts w:ascii="Cambria" w:hAnsi="Cambria"/>
          <w:sz w:val="22"/>
        </w:rPr>
        <w:t xml:space="preserve"> pada </w:t>
      </w:r>
      <w:proofErr w:type="spellStart"/>
      <w:r w:rsidRPr="00876C4C">
        <w:rPr>
          <w:rFonts w:ascii="Cambria" w:hAnsi="Cambria"/>
          <w:sz w:val="22"/>
        </w:rPr>
        <w:t>seorang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usia</w:t>
      </w:r>
      <w:proofErr w:type="spellEnd"/>
      <w:r w:rsidRPr="00876C4C">
        <w:rPr>
          <w:rFonts w:ascii="Cambria" w:hAnsi="Cambria"/>
          <w:sz w:val="22"/>
        </w:rPr>
        <w:t xml:space="preserve"> 18 </w:t>
      </w:r>
      <w:proofErr w:type="spellStart"/>
      <w:r w:rsidRPr="00876C4C">
        <w:rPr>
          <w:rFonts w:ascii="Cambria" w:hAnsi="Cambria"/>
          <w:sz w:val="22"/>
        </w:rPr>
        <w:t>hingga</w:t>
      </w:r>
      <w:proofErr w:type="spellEnd"/>
      <w:r w:rsidRPr="00876C4C">
        <w:rPr>
          <w:rFonts w:ascii="Cambria" w:hAnsi="Cambria"/>
          <w:sz w:val="22"/>
        </w:rPr>
        <w:t xml:space="preserve"> 70 </w:t>
      </w:r>
      <w:proofErr w:type="spellStart"/>
      <w:r w:rsidRPr="00876C4C">
        <w:rPr>
          <w:rFonts w:ascii="Cambria" w:hAnsi="Cambria"/>
          <w:sz w:val="22"/>
        </w:rPr>
        <w:t>tahun</w:t>
      </w:r>
      <w:proofErr w:type="spellEnd"/>
      <w:r w:rsidRPr="00876C4C">
        <w:rPr>
          <w:rFonts w:ascii="Cambria" w:hAnsi="Cambria"/>
          <w:sz w:val="22"/>
        </w:rPr>
        <w:t xml:space="preserve">,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struktur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tulang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belakang</w:t>
      </w:r>
      <w:proofErr w:type="spellEnd"/>
      <w:r w:rsidRPr="00876C4C">
        <w:rPr>
          <w:rFonts w:ascii="Cambria" w:hAnsi="Cambria"/>
          <w:sz w:val="22"/>
        </w:rPr>
        <w:t xml:space="preserve"> normal, </w:t>
      </w:r>
      <w:proofErr w:type="spellStart"/>
      <w:r w:rsidRPr="00876C4C">
        <w:rPr>
          <w:rFonts w:ascii="Cambria" w:hAnsi="Cambria"/>
          <w:sz w:val="22"/>
        </w:rPr>
        <w:t>bukan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atlet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atau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binaragawan</w:t>
      </w:r>
      <w:proofErr w:type="spellEnd"/>
      <w:r w:rsidRPr="00876C4C">
        <w:rPr>
          <w:rFonts w:ascii="Cambria" w:hAnsi="Cambria"/>
          <w:sz w:val="22"/>
        </w:rPr>
        <w:t xml:space="preserve">, dan </w:t>
      </w:r>
      <w:proofErr w:type="spellStart"/>
      <w:r w:rsidRPr="00876C4C">
        <w:rPr>
          <w:rFonts w:ascii="Cambria" w:hAnsi="Cambria"/>
          <w:sz w:val="22"/>
        </w:rPr>
        <w:t>bukan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ibu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hamil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atau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menyusui</w:t>
      </w:r>
      <w:proofErr w:type="spellEnd"/>
      <w:r w:rsidRPr="00876C4C">
        <w:rPr>
          <w:rFonts w:ascii="Cambria" w:hAnsi="Cambria"/>
          <w:sz w:val="22"/>
        </w:rPr>
        <w:t xml:space="preserve">. </w:t>
      </w:r>
      <w:proofErr w:type="spellStart"/>
      <w:r w:rsidRPr="00876C4C">
        <w:rPr>
          <w:rFonts w:ascii="Cambria" w:hAnsi="Cambria"/>
          <w:sz w:val="22"/>
        </w:rPr>
        <w:t>Pengukuran</w:t>
      </w:r>
      <w:proofErr w:type="spellEnd"/>
      <w:r w:rsidRPr="00876C4C">
        <w:rPr>
          <w:rFonts w:ascii="Cambria" w:hAnsi="Cambria"/>
          <w:sz w:val="22"/>
        </w:rPr>
        <w:t xml:space="preserve"> IMT </w:t>
      </w:r>
      <w:proofErr w:type="spellStart"/>
      <w:r w:rsidRPr="00876C4C">
        <w:rPr>
          <w:rFonts w:ascii="Cambria" w:hAnsi="Cambria"/>
          <w:sz w:val="22"/>
        </w:rPr>
        <w:t>dapat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digunakan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terutama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jika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pengukuran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tebal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lipatan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kulit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tidak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dapat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dilakukan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atau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nilai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bakunya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tidak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tersedia</w:t>
      </w:r>
      <w:proofErr w:type="spellEnd"/>
      <w:r w:rsidRPr="00876C4C">
        <w:rPr>
          <w:rFonts w:ascii="Cambria" w:hAnsi="Cambria"/>
          <w:sz w:val="22"/>
        </w:rPr>
        <w:t xml:space="preserve"> (Arisman, 2011).</w:t>
      </w:r>
    </w:p>
    <w:p w14:paraId="6A480EF7" w14:textId="07E05D2D" w:rsidR="00876C4C" w:rsidRPr="00876C4C" w:rsidRDefault="00876C4C" w:rsidP="00876C4C">
      <w:pPr>
        <w:ind w:firstLine="720"/>
        <w:jc w:val="both"/>
        <w:rPr>
          <w:rFonts w:ascii="Cambria" w:hAnsi="Cambria"/>
          <w:sz w:val="22"/>
        </w:rPr>
      </w:pPr>
      <w:r w:rsidRPr="00876C4C">
        <w:rPr>
          <w:rFonts w:ascii="Cambria" w:hAnsi="Cambria"/>
          <w:sz w:val="22"/>
        </w:rPr>
        <w:t xml:space="preserve">Faktor yang </w:t>
      </w:r>
      <w:proofErr w:type="spellStart"/>
      <w:r w:rsidRPr="00876C4C">
        <w:rPr>
          <w:rFonts w:ascii="Cambria" w:hAnsi="Cambria"/>
          <w:sz w:val="22"/>
        </w:rPr>
        <w:t>mempengaruhi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Indeks</w:t>
      </w:r>
      <w:proofErr w:type="spellEnd"/>
      <w:r w:rsidRPr="00876C4C">
        <w:rPr>
          <w:rFonts w:ascii="Cambria" w:hAnsi="Cambria"/>
          <w:sz w:val="22"/>
        </w:rPr>
        <w:t xml:space="preserve"> Massa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(IMT) </w:t>
      </w:r>
      <w:proofErr w:type="spellStart"/>
      <w:r w:rsidRPr="00876C4C">
        <w:rPr>
          <w:rFonts w:ascii="Cambria" w:hAnsi="Cambria"/>
          <w:sz w:val="22"/>
        </w:rPr>
        <w:t>diantaranya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adalah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usia</w:t>
      </w:r>
      <w:proofErr w:type="spellEnd"/>
      <w:r w:rsidRPr="00876C4C">
        <w:rPr>
          <w:rFonts w:ascii="Cambria" w:hAnsi="Cambria"/>
          <w:sz w:val="22"/>
        </w:rPr>
        <w:t xml:space="preserve">, dan </w:t>
      </w:r>
      <w:proofErr w:type="spellStart"/>
      <w:r w:rsidRPr="00876C4C">
        <w:rPr>
          <w:rFonts w:ascii="Cambria" w:hAnsi="Cambria"/>
          <w:sz w:val="22"/>
        </w:rPr>
        <w:t>jenis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kelamin</w:t>
      </w:r>
      <w:proofErr w:type="spellEnd"/>
      <w:r w:rsidRPr="00876C4C">
        <w:rPr>
          <w:rFonts w:ascii="Cambria" w:hAnsi="Cambria"/>
          <w:sz w:val="22"/>
        </w:rPr>
        <w:t xml:space="preserve">. </w:t>
      </w:r>
      <w:proofErr w:type="spellStart"/>
      <w:r w:rsidRPr="00876C4C">
        <w:rPr>
          <w:rFonts w:ascii="Cambria" w:hAnsi="Cambria"/>
          <w:sz w:val="22"/>
        </w:rPr>
        <w:t>Semakin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bertambahnya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usia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manusia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cenderung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jarang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melakukan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olahraga</w:t>
      </w:r>
      <w:proofErr w:type="spellEnd"/>
      <w:r w:rsidRPr="00876C4C">
        <w:rPr>
          <w:rFonts w:ascii="Cambria" w:hAnsi="Cambria"/>
          <w:sz w:val="22"/>
        </w:rPr>
        <w:t xml:space="preserve">. Ketika </w:t>
      </w:r>
      <w:proofErr w:type="spellStart"/>
      <w:r w:rsidRPr="00876C4C">
        <w:rPr>
          <w:rFonts w:ascii="Cambria" w:hAnsi="Cambria"/>
          <w:sz w:val="22"/>
        </w:rPr>
        <w:t>seseorang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jarang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melakukan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olahraga</w:t>
      </w:r>
      <w:proofErr w:type="spellEnd"/>
      <w:r w:rsidRPr="00876C4C">
        <w:rPr>
          <w:rFonts w:ascii="Cambria" w:hAnsi="Cambria"/>
          <w:sz w:val="22"/>
        </w:rPr>
        <w:t xml:space="preserve">, </w:t>
      </w:r>
      <w:proofErr w:type="spellStart"/>
      <w:r w:rsidRPr="00876C4C">
        <w:rPr>
          <w:rFonts w:ascii="Cambria" w:hAnsi="Cambria"/>
          <w:sz w:val="22"/>
        </w:rPr>
        <w:t>maka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berat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badannya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cenderung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meningkat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sehingga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mempengaruhi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Indeks</w:t>
      </w:r>
      <w:proofErr w:type="spellEnd"/>
      <w:r w:rsidRPr="00876C4C">
        <w:rPr>
          <w:rFonts w:ascii="Cambria" w:hAnsi="Cambria"/>
          <w:sz w:val="22"/>
        </w:rPr>
        <w:t xml:space="preserve"> Massa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(IMT) (Ramadhani, 2013). IMT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kategori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kelebihan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berat</w:t>
      </w:r>
      <w:proofErr w:type="spellEnd"/>
      <w:r w:rsidRPr="00876C4C">
        <w:rPr>
          <w:rFonts w:ascii="Cambria" w:hAnsi="Cambria"/>
          <w:sz w:val="22"/>
        </w:rPr>
        <w:t xml:space="preserve"> badan </w:t>
      </w:r>
      <w:proofErr w:type="spellStart"/>
      <w:r w:rsidRPr="00876C4C">
        <w:rPr>
          <w:rFonts w:ascii="Cambria" w:hAnsi="Cambria"/>
          <w:sz w:val="22"/>
        </w:rPr>
        <w:t>lebih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banyak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ditemukan</w:t>
      </w:r>
      <w:proofErr w:type="spellEnd"/>
      <w:r w:rsidRPr="00876C4C">
        <w:rPr>
          <w:rFonts w:ascii="Cambria" w:hAnsi="Cambria"/>
          <w:sz w:val="22"/>
        </w:rPr>
        <w:t xml:space="preserve"> pada </w:t>
      </w:r>
      <w:proofErr w:type="spellStart"/>
      <w:r w:rsidRPr="00876C4C">
        <w:rPr>
          <w:rFonts w:ascii="Cambria" w:hAnsi="Cambria"/>
          <w:sz w:val="22"/>
        </w:rPr>
        <w:t>laki-laki</w:t>
      </w:r>
      <w:proofErr w:type="spellEnd"/>
      <w:r w:rsidRPr="00876C4C">
        <w:rPr>
          <w:rFonts w:ascii="Cambria" w:hAnsi="Cambria"/>
          <w:sz w:val="22"/>
        </w:rPr>
        <w:t xml:space="preserve">. </w:t>
      </w:r>
      <w:proofErr w:type="spellStart"/>
      <w:r w:rsidRPr="00876C4C">
        <w:rPr>
          <w:rFonts w:ascii="Cambria" w:hAnsi="Cambria"/>
          <w:sz w:val="22"/>
        </w:rPr>
        <w:t>Namun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angka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obesitas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lebih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tinggi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ditemukan</w:t>
      </w:r>
      <w:proofErr w:type="spellEnd"/>
      <w:r w:rsidRPr="00876C4C">
        <w:rPr>
          <w:rFonts w:ascii="Cambria" w:hAnsi="Cambria"/>
          <w:sz w:val="22"/>
        </w:rPr>
        <w:t xml:space="preserve"> pada </w:t>
      </w:r>
      <w:proofErr w:type="spellStart"/>
      <w:r w:rsidRPr="00876C4C">
        <w:rPr>
          <w:rFonts w:ascii="Cambria" w:hAnsi="Cambria"/>
          <w:sz w:val="22"/>
        </w:rPr>
        <w:t>perempuan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dibandingkan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laki-laki</w:t>
      </w:r>
      <w:proofErr w:type="spellEnd"/>
      <w:r w:rsidRPr="00876C4C">
        <w:rPr>
          <w:rFonts w:ascii="Cambria" w:hAnsi="Cambria"/>
          <w:sz w:val="22"/>
        </w:rPr>
        <w:t xml:space="preserve">. </w:t>
      </w:r>
      <w:proofErr w:type="spellStart"/>
      <w:r w:rsidRPr="00876C4C">
        <w:rPr>
          <w:rFonts w:ascii="Cambria" w:hAnsi="Cambria"/>
          <w:sz w:val="22"/>
        </w:rPr>
        <w:t>Distribusi</w:t>
      </w:r>
      <w:proofErr w:type="spellEnd"/>
      <w:r w:rsidRPr="00876C4C">
        <w:rPr>
          <w:rFonts w:ascii="Cambria" w:hAnsi="Cambria"/>
          <w:sz w:val="22"/>
        </w:rPr>
        <w:t xml:space="preserve"> lemak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juga </w:t>
      </w:r>
      <w:proofErr w:type="spellStart"/>
      <w:r w:rsidRPr="00876C4C">
        <w:rPr>
          <w:rFonts w:ascii="Cambria" w:hAnsi="Cambria"/>
          <w:sz w:val="22"/>
        </w:rPr>
        <w:t>berbeda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antara</w:t>
      </w:r>
      <w:proofErr w:type="spellEnd"/>
      <w:r w:rsidRPr="00876C4C">
        <w:rPr>
          <w:rFonts w:ascii="Cambria" w:hAnsi="Cambria"/>
          <w:sz w:val="22"/>
        </w:rPr>
        <w:t xml:space="preserve"> lemak </w:t>
      </w:r>
      <w:proofErr w:type="spellStart"/>
      <w:r w:rsidRPr="00876C4C">
        <w:rPr>
          <w:rFonts w:ascii="Cambria" w:hAnsi="Cambria"/>
          <w:sz w:val="22"/>
        </w:rPr>
        <w:t>wanita</w:t>
      </w:r>
      <w:proofErr w:type="spellEnd"/>
      <w:r w:rsidRPr="00876C4C">
        <w:rPr>
          <w:rFonts w:ascii="Cambria" w:hAnsi="Cambria"/>
          <w:sz w:val="22"/>
        </w:rPr>
        <w:t xml:space="preserve"> dan </w:t>
      </w:r>
      <w:proofErr w:type="spellStart"/>
      <w:r w:rsidRPr="00876C4C">
        <w:rPr>
          <w:rFonts w:ascii="Cambria" w:hAnsi="Cambria"/>
          <w:sz w:val="22"/>
        </w:rPr>
        <w:t>pria</w:t>
      </w:r>
      <w:proofErr w:type="spellEnd"/>
      <w:r w:rsidRPr="00876C4C">
        <w:rPr>
          <w:rFonts w:ascii="Cambria" w:hAnsi="Cambria"/>
          <w:sz w:val="22"/>
        </w:rPr>
        <w:t xml:space="preserve">, </w:t>
      </w:r>
      <w:proofErr w:type="spellStart"/>
      <w:r w:rsidRPr="00876C4C">
        <w:rPr>
          <w:rFonts w:ascii="Cambria" w:hAnsi="Cambria"/>
          <w:sz w:val="22"/>
        </w:rPr>
        <w:t>pria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lebih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sering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menderita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obesitas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viscelar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dibanding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wanita</w:t>
      </w:r>
      <w:proofErr w:type="spellEnd"/>
      <w:r w:rsidRPr="00876C4C">
        <w:rPr>
          <w:rFonts w:ascii="Cambria" w:hAnsi="Cambria"/>
          <w:sz w:val="22"/>
        </w:rPr>
        <w:t xml:space="preserve"> (</w:t>
      </w:r>
      <w:proofErr w:type="spellStart"/>
      <w:r w:rsidRPr="00876C4C">
        <w:rPr>
          <w:rFonts w:ascii="Cambria" w:hAnsi="Cambria"/>
          <w:sz w:val="22"/>
        </w:rPr>
        <w:t>Esma</w:t>
      </w:r>
      <w:proofErr w:type="spellEnd"/>
      <w:r w:rsidRPr="00876C4C">
        <w:rPr>
          <w:rFonts w:ascii="Cambria" w:hAnsi="Cambria"/>
          <w:sz w:val="22"/>
        </w:rPr>
        <w:t xml:space="preserve"> </w:t>
      </w:r>
      <w:r w:rsidRPr="00876C4C">
        <w:rPr>
          <w:rFonts w:ascii="Cambria" w:hAnsi="Cambria"/>
          <w:i/>
          <w:sz w:val="22"/>
        </w:rPr>
        <w:t>et al</w:t>
      </w:r>
      <w:r w:rsidRPr="00876C4C">
        <w:rPr>
          <w:rFonts w:ascii="Cambria" w:hAnsi="Cambria"/>
          <w:sz w:val="22"/>
        </w:rPr>
        <w:t>., 2014).</w:t>
      </w:r>
    </w:p>
    <w:p w14:paraId="69731848" w14:textId="77777777" w:rsidR="00876C4C" w:rsidRPr="002069CB" w:rsidRDefault="00876C4C" w:rsidP="002069CB">
      <w:pPr>
        <w:ind w:firstLine="720"/>
        <w:jc w:val="both"/>
        <w:rPr>
          <w:rFonts w:ascii="Cambria" w:hAnsi="Cambria"/>
          <w:sz w:val="22"/>
        </w:rPr>
      </w:pPr>
      <w:proofErr w:type="spellStart"/>
      <w:r w:rsidRPr="00876C4C">
        <w:rPr>
          <w:rFonts w:ascii="Cambria" w:hAnsi="Cambria"/>
          <w:sz w:val="22"/>
        </w:rPr>
        <w:t>Menurut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asumsi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peneliti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berat</w:t>
      </w:r>
      <w:proofErr w:type="spellEnd"/>
      <w:r w:rsidRPr="00876C4C">
        <w:rPr>
          <w:rFonts w:ascii="Cambria" w:hAnsi="Cambria"/>
          <w:sz w:val="22"/>
        </w:rPr>
        <w:t xml:space="preserve"> badan dan </w:t>
      </w:r>
      <w:proofErr w:type="spellStart"/>
      <w:r w:rsidRPr="00876C4C">
        <w:rPr>
          <w:rFonts w:ascii="Cambria" w:hAnsi="Cambria"/>
          <w:sz w:val="22"/>
        </w:rPr>
        <w:t>tinggi</w:t>
      </w:r>
      <w:proofErr w:type="spellEnd"/>
      <w:r w:rsidRPr="00876C4C">
        <w:rPr>
          <w:rFonts w:ascii="Cambria" w:hAnsi="Cambria"/>
          <w:sz w:val="22"/>
        </w:rPr>
        <w:t xml:space="preserve"> badan yang ideal yang </w:t>
      </w:r>
      <w:proofErr w:type="spellStart"/>
      <w:r w:rsidRPr="00876C4C">
        <w:rPr>
          <w:rFonts w:ascii="Cambria" w:hAnsi="Cambria"/>
          <w:sz w:val="22"/>
        </w:rPr>
        <w:t>dilihat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dari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indeks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massa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(IMT) normal </w:t>
      </w:r>
      <w:proofErr w:type="spellStart"/>
      <w:r w:rsidRPr="00876C4C">
        <w:rPr>
          <w:rFonts w:ascii="Cambria" w:hAnsi="Cambria"/>
          <w:sz w:val="22"/>
        </w:rPr>
        <w:t>bisa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mempengaruhi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kesehatan</w:t>
      </w:r>
      <w:proofErr w:type="spellEnd"/>
      <w:r w:rsidRPr="00876C4C">
        <w:rPr>
          <w:rFonts w:ascii="Cambria" w:hAnsi="Cambria"/>
          <w:sz w:val="22"/>
        </w:rPr>
        <w:t xml:space="preserve">. Pada </w:t>
      </w:r>
      <w:proofErr w:type="spellStart"/>
      <w:r w:rsidRPr="00876C4C">
        <w:rPr>
          <w:rFonts w:ascii="Cambria" w:hAnsi="Cambria"/>
          <w:sz w:val="22"/>
        </w:rPr>
        <w:t>penelitian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lebih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separuh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memiliki</w:t>
      </w:r>
      <w:proofErr w:type="spellEnd"/>
      <w:r w:rsidRPr="00876C4C">
        <w:rPr>
          <w:rFonts w:ascii="Cambria" w:hAnsi="Cambria"/>
          <w:sz w:val="22"/>
        </w:rPr>
        <w:t xml:space="preserve"> IMT </w:t>
      </w:r>
      <w:proofErr w:type="spellStart"/>
      <w:r w:rsidRPr="00876C4C">
        <w:rPr>
          <w:rFonts w:ascii="Cambria" w:hAnsi="Cambria"/>
          <w:sz w:val="22"/>
        </w:rPr>
        <w:t>dalam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kategori</w:t>
      </w:r>
      <w:proofErr w:type="spellEnd"/>
      <w:r w:rsidRPr="00876C4C">
        <w:rPr>
          <w:rFonts w:ascii="Cambria" w:hAnsi="Cambria"/>
          <w:sz w:val="22"/>
        </w:rPr>
        <w:t xml:space="preserve"> normal, </w:t>
      </w:r>
      <w:proofErr w:type="spellStart"/>
      <w:r w:rsidRPr="00876C4C">
        <w:rPr>
          <w:rFonts w:ascii="Cambria" w:hAnsi="Cambria"/>
          <w:sz w:val="22"/>
        </w:rPr>
        <w:t>sehingga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mengalami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hipotermia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ringan</w:t>
      </w:r>
      <w:proofErr w:type="spellEnd"/>
      <w:r w:rsidRPr="00876C4C">
        <w:rPr>
          <w:rFonts w:ascii="Cambria" w:hAnsi="Cambria"/>
          <w:sz w:val="22"/>
        </w:rPr>
        <w:t xml:space="preserve"> dan </w:t>
      </w:r>
      <w:proofErr w:type="spellStart"/>
      <w:r w:rsidRPr="00876C4C">
        <w:rPr>
          <w:rFonts w:ascii="Cambria" w:hAnsi="Cambria"/>
          <w:sz w:val="22"/>
        </w:rPr>
        <w:t>sedang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lebih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banyak</w:t>
      </w:r>
      <w:proofErr w:type="spellEnd"/>
      <w:r w:rsidRPr="00876C4C">
        <w:rPr>
          <w:rFonts w:ascii="Cambria" w:hAnsi="Cambria"/>
          <w:sz w:val="22"/>
        </w:rPr>
        <w:t xml:space="preserve"> pada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IMT normal. </w:t>
      </w:r>
      <w:proofErr w:type="spellStart"/>
      <w:r w:rsidRPr="00876C4C">
        <w:rPr>
          <w:rFonts w:ascii="Cambria" w:hAnsi="Cambria"/>
          <w:sz w:val="22"/>
        </w:rPr>
        <w:t>Walupun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hanya</w:t>
      </w:r>
      <w:proofErr w:type="spellEnd"/>
      <w:r w:rsidRPr="00876C4C">
        <w:rPr>
          <w:rFonts w:ascii="Cambria" w:hAnsi="Cambria"/>
          <w:sz w:val="22"/>
        </w:rPr>
        <w:t xml:space="preserve"> 2 orang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dengan</w:t>
      </w:r>
      <w:proofErr w:type="spellEnd"/>
      <w:r w:rsidRPr="00876C4C">
        <w:rPr>
          <w:rFonts w:ascii="Cambria" w:hAnsi="Cambria"/>
          <w:sz w:val="22"/>
        </w:rPr>
        <w:t xml:space="preserve"> IMT kurus </w:t>
      </w:r>
      <w:proofErr w:type="spellStart"/>
      <w:r w:rsidRPr="00876C4C">
        <w:rPr>
          <w:rFonts w:ascii="Cambria" w:hAnsi="Cambria"/>
          <w:sz w:val="22"/>
        </w:rPr>
        <w:t>namun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responden</w:t>
      </w:r>
      <w:proofErr w:type="spellEnd"/>
      <w:r w:rsidRPr="00876C4C">
        <w:rPr>
          <w:rFonts w:ascii="Cambria" w:hAnsi="Cambria"/>
          <w:sz w:val="22"/>
        </w:rPr>
        <w:t xml:space="preserve"> yang </w:t>
      </w:r>
      <w:proofErr w:type="spellStart"/>
      <w:r w:rsidRPr="00876C4C">
        <w:rPr>
          <w:rFonts w:ascii="Cambria" w:hAnsi="Cambria"/>
          <w:sz w:val="22"/>
        </w:rPr>
        <w:t>memiliki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indeks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massa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kurus </w:t>
      </w:r>
      <w:proofErr w:type="spellStart"/>
      <w:r w:rsidRPr="00876C4C">
        <w:rPr>
          <w:rFonts w:ascii="Cambria" w:hAnsi="Cambria"/>
          <w:sz w:val="22"/>
        </w:rPr>
        <w:t>biasanya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akan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cenderung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mudah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terserang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penyakit</w:t>
      </w:r>
      <w:proofErr w:type="spellEnd"/>
      <w:r w:rsidRPr="00876C4C">
        <w:rPr>
          <w:rFonts w:ascii="Cambria" w:hAnsi="Cambria"/>
          <w:sz w:val="22"/>
        </w:rPr>
        <w:t xml:space="preserve">, </w:t>
      </w:r>
      <w:proofErr w:type="spellStart"/>
      <w:r w:rsidRPr="00876C4C">
        <w:rPr>
          <w:rFonts w:ascii="Cambria" w:hAnsi="Cambria"/>
          <w:sz w:val="22"/>
        </w:rPr>
        <w:t>karena</w:t>
      </w:r>
      <w:proofErr w:type="spellEnd"/>
      <w:r w:rsidRPr="00876C4C">
        <w:rPr>
          <w:rFonts w:ascii="Cambria" w:hAnsi="Cambria"/>
          <w:sz w:val="22"/>
        </w:rPr>
        <w:t xml:space="preserve"> IMT juga </w:t>
      </w:r>
      <w:proofErr w:type="spellStart"/>
      <w:r w:rsidRPr="00876C4C">
        <w:rPr>
          <w:rFonts w:ascii="Cambria" w:hAnsi="Cambria"/>
          <w:sz w:val="22"/>
        </w:rPr>
        <w:t>merupakan</w:t>
      </w:r>
      <w:proofErr w:type="spellEnd"/>
      <w:r w:rsidRPr="00876C4C">
        <w:rPr>
          <w:rFonts w:ascii="Cambria" w:hAnsi="Cambria"/>
          <w:sz w:val="22"/>
        </w:rPr>
        <w:t xml:space="preserve"> salah </w:t>
      </w:r>
      <w:proofErr w:type="spellStart"/>
      <w:r w:rsidRPr="00876C4C">
        <w:rPr>
          <w:rFonts w:ascii="Cambria" w:hAnsi="Cambria"/>
          <w:sz w:val="22"/>
        </w:rPr>
        <w:t>satu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indikasi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untuk</w:t>
      </w:r>
      <w:proofErr w:type="spellEnd"/>
      <w:r w:rsidRPr="00876C4C">
        <w:rPr>
          <w:rFonts w:ascii="Cambria" w:hAnsi="Cambria"/>
          <w:sz w:val="22"/>
        </w:rPr>
        <w:t xml:space="preserve"> status </w:t>
      </w:r>
      <w:proofErr w:type="spellStart"/>
      <w:r w:rsidRPr="00876C4C">
        <w:rPr>
          <w:rFonts w:ascii="Cambria" w:hAnsi="Cambria"/>
          <w:sz w:val="22"/>
        </w:rPr>
        <w:t>gizi</w:t>
      </w:r>
      <w:proofErr w:type="spellEnd"/>
      <w:r w:rsidRPr="00876C4C">
        <w:rPr>
          <w:rFonts w:ascii="Cambria" w:hAnsi="Cambria"/>
          <w:sz w:val="22"/>
        </w:rPr>
        <w:t xml:space="preserve">. </w:t>
      </w:r>
      <w:proofErr w:type="spellStart"/>
      <w:r w:rsidRPr="00876C4C">
        <w:rPr>
          <w:rFonts w:ascii="Cambria" w:hAnsi="Cambria"/>
          <w:sz w:val="22"/>
        </w:rPr>
        <w:t>Untuk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mencapai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indeks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massa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876C4C">
        <w:rPr>
          <w:rFonts w:ascii="Cambria" w:hAnsi="Cambria"/>
          <w:sz w:val="22"/>
        </w:rPr>
        <w:t>tubuh</w:t>
      </w:r>
      <w:proofErr w:type="spellEnd"/>
      <w:r w:rsidRPr="00876C4C">
        <w:rPr>
          <w:rFonts w:ascii="Cambria" w:hAnsi="Cambria"/>
          <w:sz w:val="22"/>
        </w:rPr>
        <w:t xml:space="preserve"> (IMT) yang normal </w:t>
      </w:r>
      <w:proofErr w:type="spellStart"/>
      <w:r w:rsidRPr="00876C4C">
        <w:rPr>
          <w:rFonts w:ascii="Cambria" w:hAnsi="Cambria"/>
          <w:sz w:val="22"/>
        </w:rPr>
        <w:lastRenderedPageBreak/>
        <w:t>diperlukan</w:t>
      </w:r>
      <w:proofErr w:type="spellEnd"/>
      <w:r w:rsidRPr="00876C4C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beberapa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hal</w:t>
      </w:r>
      <w:proofErr w:type="spellEnd"/>
      <w:r w:rsidRPr="002069CB">
        <w:rPr>
          <w:rFonts w:ascii="Cambria" w:hAnsi="Cambria"/>
          <w:sz w:val="22"/>
        </w:rPr>
        <w:t xml:space="preserve">, </w:t>
      </w:r>
      <w:proofErr w:type="spellStart"/>
      <w:r w:rsidRPr="002069CB">
        <w:rPr>
          <w:rFonts w:ascii="Cambria" w:hAnsi="Cambria"/>
          <w:sz w:val="22"/>
        </w:rPr>
        <w:t>antara</w:t>
      </w:r>
      <w:proofErr w:type="spellEnd"/>
      <w:r w:rsidRPr="002069CB">
        <w:rPr>
          <w:rFonts w:ascii="Cambria" w:hAnsi="Cambria"/>
          <w:sz w:val="22"/>
        </w:rPr>
        <w:t xml:space="preserve"> lain </w:t>
      </w:r>
      <w:proofErr w:type="spellStart"/>
      <w:r w:rsidRPr="002069CB">
        <w:rPr>
          <w:rFonts w:ascii="Cambria" w:hAnsi="Cambria"/>
          <w:sz w:val="22"/>
        </w:rPr>
        <w:t>makanan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sehat</w:t>
      </w:r>
      <w:proofErr w:type="spellEnd"/>
      <w:r w:rsidRPr="002069CB">
        <w:rPr>
          <w:rFonts w:ascii="Cambria" w:hAnsi="Cambria"/>
          <w:sz w:val="22"/>
        </w:rPr>
        <w:t xml:space="preserve">, </w:t>
      </w:r>
      <w:proofErr w:type="spellStart"/>
      <w:r w:rsidRPr="002069CB">
        <w:rPr>
          <w:rFonts w:ascii="Cambria" w:hAnsi="Cambria"/>
          <w:sz w:val="22"/>
        </w:rPr>
        <w:t>olahraga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teratur</w:t>
      </w:r>
      <w:proofErr w:type="spellEnd"/>
      <w:r w:rsidRPr="002069CB">
        <w:rPr>
          <w:rFonts w:ascii="Cambria" w:hAnsi="Cambria"/>
          <w:sz w:val="22"/>
        </w:rPr>
        <w:t xml:space="preserve">, </w:t>
      </w:r>
      <w:proofErr w:type="spellStart"/>
      <w:r w:rsidRPr="002069CB">
        <w:rPr>
          <w:rFonts w:ascii="Cambria" w:hAnsi="Cambria"/>
          <w:sz w:val="22"/>
        </w:rPr>
        <w:t>istirahat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cukup</w:t>
      </w:r>
      <w:proofErr w:type="spellEnd"/>
      <w:r w:rsidRPr="002069CB">
        <w:rPr>
          <w:rFonts w:ascii="Cambria" w:hAnsi="Cambria"/>
          <w:sz w:val="22"/>
        </w:rPr>
        <w:t xml:space="preserve"> dan </w:t>
      </w:r>
      <w:proofErr w:type="spellStart"/>
      <w:r w:rsidRPr="002069CB">
        <w:rPr>
          <w:rFonts w:ascii="Cambria" w:hAnsi="Cambria"/>
          <w:sz w:val="22"/>
        </w:rPr>
        <w:t>melakukan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hal-hal</w:t>
      </w:r>
      <w:proofErr w:type="spellEnd"/>
      <w:r w:rsidRPr="002069CB">
        <w:rPr>
          <w:rFonts w:ascii="Cambria" w:hAnsi="Cambria"/>
          <w:sz w:val="22"/>
        </w:rPr>
        <w:t xml:space="preserve"> lain yang </w:t>
      </w:r>
      <w:proofErr w:type="spellStart"/>
      <w:r w:rsidRPr="002069CB">
        <w:rPr>
          <w:rFonts w:ascii="Cambria" w:hAnsi="Cambria"/>
          <w:sz w:val="22"/>
        </w:rPr>
        <w:t>bisa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meningkatkan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kesehatan</w:t>
      </w:r>
      <w:proofErr w:type="spellEnd"/>
      <w:r w:rsidRPr="002069CB">
        <w:rPr>
          <w:rFonts w:ascii="Cambria" w:hAnsi="Cambria"/>
          <w:sz w:val="22"/>
        </w:rPr>
        <w:t>.</w:t>
      </w:r>
    </w:p>
    <w:p w14:paraId="7F777A56" w14:textId="1F4608E1" w:rsidR="00876C4C" w:rsidRPr="002069CB" w:rsidRDefault="00876C4C" w:rsidP="002069CB">
      <w:pPr>
        <w:ind w:firstLine="720"/>
        <w:jc w:val="both"/>
        <w:rPr>
          <w:rFonts w:ascii="Cambria" w:hAnsi="Cambria"/>
          <w:sz w:val="22"/>
        </w:rPr>
      </w:pPr>
      <w:r w:rsidRPr="002069CB">
        <w:rPr>
          <w:rFonts w:ascii="Cambria" w:hAnsi="Cambria"/>
          <w:sz w:val="22"/>
        </w:rPr>
        <w:t xml:space="preserve">Hasil </w:t>
      </w:r>
      <w:proofErr w:type="spellStart"/>
      <w:r w:rsidRPr="002069CB">
        <w:rPr>
          <w:rFonts w:ascii="Cambria" w:hAnsi="Cambria"/>
          <w:sz w:val="22"/>
        </w:rPr>
        <w:t>penelitian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ini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hampir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sama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dengan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penelitian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dilakukan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Mubarokah</w:t>
      </w:r>
      <w:proofErr w:type="spellEnd"/>
      <w:r w:rsidRPr="002069CB">
        <w:rPr>
          <w:rFonts w:ascii="Cambria" w:hAnsi="Cambria"/>
          <w:sz w:val="22"/>
        </w:rPr>
        <w:t xml:space="preserve"> (2017) yang </w:t>
      </w:r>
      <w:proofErr w:type="spellStart"/>
      <w:r w:rsidRPr="002069CB">
        <w:rPr>
          <w:rFonts w:ascii="Cambria" w:hAnsi="Cambria"/>
          <w:sz w:val="22"/>
        </w:rPr>
        <w:t>berjudul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faktor-faktor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berhubungan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dengan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kejadian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hipotermi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pasca</w:t>
      </w:r>
      <w:proofErr w:type="spellEnd"/>
      <w:r w:rsidRPr="002069CB">
        <w:rPr>
          <w:rFonts w:ascii="Cambria" w:hAnsi="Cambria"/>
          <w:sz w:val="22"/>
        </w:rPr>
        <w:t xml:space="preserve"> General </w:t>
      </w:r>
      <w:proofErr w:type="spellStart"/>
      <w:r w:rsidRPr="002069CB">
        <w:rPr>
          <w:rFonts w:ascii="Cambria" w:hAnsi="Cambria"/>
          <w:sz w:val="22"/>
        </w:rPr>
        <w:t>Anastesi</w:t>
      </w:r>
      <w:proofErr w:type="spellEnd"/>
      <w:r w:rsidRPr="002069CB">
        <w:rPr>
          <w:rFonts w:ascii="Cambria" w:hAnsi="Cambria"/>
          <w:sz w:val="22"/>
        </w:rPr>
        <w:t xml:space="preserve"> di </w:t>
      </w:r>
      <w:proofErr w:type="spellStart"/>
      <w:r w:rsidRPr="002069CB">
        <w:rPr>
          <w:rFonts w:ascii="Cambria" w:hAnsi="Cambria"/>
          <w:sz w:val="22"/>
        </w:rPr>
        <w:t>insralsi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bedah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sentral</w:t>
      </w:r>
      <w:proofErr w:type="spellEnd"/>
      <w:r w:rsidRPr="002069CB">
        <w:rPr>
          <w:rFonts w:ascii="Cambria" w:hAnsi="Cambria"/>
          <w:sz w:val="22"/>
        </w:rPr>
        <w:t xml:space="preserve"> RSUD Yogyakarta, pada </w:t>
      </w:r>
      <w:proofErr w:type="spellStart"/>
      <w:r w:rsidRPr="002069CB">
        <w:rPr>
          <w:rFonts w:ascii="Cambria" w:hAnsi="Cambria"/>
          <w:sz w:val="22"/>
        </w:rPr>
        <w:t>penelitian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ini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didapatkan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lebih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dari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separuh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responden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mengalami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hipotermia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yai</w:t>
      </w:r>
      <w:r w:rsidR="002069CB">
        <w:rPr>
          <w:rFonts w:ascii="Cambria" w:hAnsi="Cambria"/>
          <w:sz w:val="22"/>
        </w:rPr>
        <w:t>tu</w:t>
      </w:r>
      <w:proofErr w:type="spellEnd"/>
      <w:r w:rsidR="002069CB">
        <w:rPr>
          <w:rFonts w:ascii="Cambria" w:hAnsi="Cambria"/>
          <w:sz w:val="22"/>
        </w:rPr>
        <w:t xml:space="preserve"> </w:t>
      </w:r>
      <w:proofErr w:type="spellStart"/>
      <w:r w:rsidR="002069CB">
        <w:rPr>
          <w:rFonts w:ascii="Cambria" w:hAnsi="Cambria"/>
          <w:sz w:val="22"/>
        </w:rPr>
        <w:t>berjumlah</w:t>
      </w:r>
      <w:proofErr w:type="spellEnd"/>
      <w:r w:rsidR="002069CB">
        <w:rPr>
          <w:rFonts w:ascii="Cambria" w:hAnsi="Cambria"/>
          <w:sz w:val="22"/>
        </w:rPr>
        <w:t xml:space="preserve"> 39 orang (69,6%). H</w:t>
      </w:r>
      <w:r w:rsidRPr="002069CB">
        <w:rPr>
          <w:rFonts w:ascii="Cambria" w:hAnsi="Cambria"/>
          <w:sz w:val="22"/>
        </w:rPr>
        <w:t xml:space="preserve">al </w:t>
      </w:r>
      <w:proofErr w:type="spellStart"/>
      <w:r w:rsidRPr="002069CB">
        <w:rPr>
          <w:rFonts w:ascii="Cambria" w:hAnsi="Cambria"/>
          <w:sz w:val="22"/>
        </w:rPr>
        <w:t>ini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sesuai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dengan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beberapa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penelitian</w:t>
      </w:r>
      <w:proofErr w:type="spellEnd"/>
      <w:r w:rsidRPr="002069CB">
        <w:rPr>
          <w:rFonts w:ascii="Cambria" w:hAnsi="Cambria"/>
          <w:sz w:val="22"/>
        </w:rPr>
        <w:t xml:space="preserve">, salah </w:t>
      </w:r>
      <w:proofErr w:type="spellStart"/>
      <w:r w:rsidRPr="002069CB">
        <w:rPr>
          <w:rFonts w:ascii="Cambria" w:hAnsi="Cambria"/>
          <w:sz w:val="22"/>
        </w:rPr>
        <w:t>satunya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dilakukan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Harahap</w:t>
      </w:r>
      <w:proofErr w:type="spellEnd"/>
      <w:r w:rsidRPr="002069CB">
        <w:rPr>
          <w:rFonts w:ascii="Cambria" w:hAnsi="Cambria"/>
          <w:sz w:val="22"/>
        </w:rPr>
        <w:t xml:space="preserve"> (2014), </w:t>
      </w:r>
      <w:proofErr w:type="spellStart"/>
      <w:r w:rsidRPr="002069CB">
        <w:rPr>
          <w:rFonts w:ascii="Cambria" w:hAnsi="Cambria"/>
          <w:sz w:val="22"/>
        </w:rPr>
        <w:t>mendapatkan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hasil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bahwa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kejadian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hipotermi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lebih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banyak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terjadi</w:t>
      </w:r>
      <w:proofErr w:type="spellEnd"/>
      <w:r w:rsidRPr="002069CB">
        <w:rPr>
          <w:rFonts w:ascii="Cambria" w:hAnsi="Cambria"/>
          <w:sz w:val="22"/>
        </w:rPr>
        <w:t xml:space="preserve"> pada </w:t>
      </w:r>
      <w:proofErr w:type="spellStart"/>
      <w:r w:rsidRPr="002069CB">
        <w:rPr>
          <w:rFonts w:ascii="Cambria" w:hAnsi="Cambria"/>
          <w:sz w:val="22"/>
        </w:rPr>
        <w:t>perempuan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yaitu</w:t>
      </w:r>
      <w:proofErr w:type="spellEnd"/>
      <w:r w:rsidRPr="002069CB">
        <w:rPr>
          <w:rFonts w:ascii="Cambria" w:hAnsi="Cambria"/>
          <w:sz w:val="22"/>
        </w:rPr>
        <w:t xml:space="preserve"> 51,2% </w:t>
      </w:r>
      <w:proofErr w:type="spellStart"/>
      <w:r w:rsidRPr="002069CB">
        <w:rPr>
          <w:rFonts w:ascii="Cambria" w:hAnsi="Cambria"/>
          <w:sz w:val="22"/>
        </w:rPr>
        <w:t>dibanding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laki-laki</w:t>
      </w:r>
      <w:proofErr w:type="spellEnd"/>
      <w:r w:rsidRPr="002069CB">
        <w:rPr>
          <w:rFonts w:ascii="Cambria" w:hAnsi="Cambria"/>
          <w:sz w:val="22"/>
        </w:rPr>
        <w:t xml:space="preserve">. </w:t>
      </w:r>
      <w:proofErr w:type="spellStart"/>
      <w:r w:rsidRPr="002069CB">
        <w:rPr>
          <w:rFonts w:ascii="Cambria" w:hAnsi="Cambria"/>
          <w:sz w:val="22"/>
        </w:rPr>
        <w:t>Penelitian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dilakukan</w:t>
      </w:r>
      <w:proofErr w:type="spellEnd"/>
      <w:r w:rsidRPr="002069CB">
        <w:rPr>
          <w:rFonts w:ascii="Cambria" w:hAnsi="Cambria"/>
          <w:sz w:val="22"/>
        </w:rPr>
        <w:t xml:space="preserve"> oleh (</w:t>
      </w:r>
      <w:proofErr w:type="spellStart"/>
      <w:r w:rsidRPr="002069CB">
        <w:rPr>
          <w:rFonts w:ascii="Cambria" w:hAnsi="Cambria"/>
          <w:sz w:val="22"/>
        </w:rPr>
        <w:t>Rosiji</w:t>
      </w:r>
      <w:proofErr w:type="spellEnd"/>
      <w:r w:rsidRPr="002069CB">
        <w:rPr>
          <w:rFonts w:ascii="Cambria" w:hAnsi="Cambria"/>
          <w:sz w:val="22"/>
        </w:rPr>
        <w:t xml:space="preserve">, C.H., 2014) juga </w:t>
      </w:r>
      <w:proofErr w:type="spellStart"/>
      <w:r w:rsidRPr="002069CB">
        <w:rPr>
          <w:rFonts w:ascii="Cambria" w:hAnsi="Cambria"/>
          <w:sz w:val="22"/>
        </w:rPr>
        <w:t>mendapatkan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hasil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bahwa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perempuan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lebihrentan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terserang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penyakit</w:t>
      </w:r>
      <w:proofErr w:type="spellEnd"/>
      <w:r w:rsidRPr="002069CB">
        <w:rPr>
          <w:rFonts w:ascii="Cambria" w:hAnsi="Cambria"/>
          <w:sz w:val="22"/>
        </w:rPr>
        <w:t xml:space="preserve">/ </w:t>
      </w:r>
      <w:proofErr w:type="spellStart"/>
      <w:r w:rsidRPr="002069CB">
        <w:rPr>
          <w:rFonts w:ascii="Cambria" w:hAnsi="Cambria"/>
          <w:sz w:val="22"/>
        </w:rPr>
        <w:t>komplikasi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daripada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laki-laki</w:t>
      </w:r>
      <w:proofErr w:type="spellEnd"/>
      <w:r w:rsidRPr="002069CB">
        <w:rPr>
          <w:rFonts w:ascii="Cambria" w:hAnsi="Cambria"/>
          <w:sz w:val="22"/>
        </w:rPr>
        <w:t>.</w:t>
      </w:r>
    </w:p>
    <w:p w14:paraId="259D42EF" w14:textId="034E7CE2" w:rsidR="00876C4C" w:rsidRPr="001203C5" w:rsidRDefault="00876C4C" w:rsidP="002069CB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69CB">
        <w:rPr>
          <w:rFonts w:ascii="Cambria" w:hAnsi="Cambria"/>
          <w:sz w:val="22"/>
        </w:rPr>
        <w:t>Hipotermia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adalah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keadaan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dimana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suhu</w:t>
      </w:r>
      <w:proofErr w:type="spellEnd"/>
      <w:r w:rsidRPr="002069CB">
        <w:rPr>
          <w:rFonts w:ascii="Cambria" w:hAnsi="Cambria"/>
          <w:sz w:val="22"/>
        </w:rPr>
        <w:t xml:space="preserve"> inti </w:t>
      </w:r>
      <w:proofErr w:type="spellStart"/>
      <w:r w:rsidRPr="002069CB">
        <w:rPr>
          <w:rFonts w:ascii="Cambria" w:hAnsi="Cambria"/>
          <w:sz w:val="22"/>
        </w:rPr>
        <w:t>tubuh</w:t>
      </w:r>
      <w:proofErr w:type="spellEnd"/>
      <w:r w:rsidRPr="002069CB">
        <w:rPr>
          <w:rFonts w:ascii="Cambria" w:hAnsi="Cambria"/>
          <w:sz w:val="22"/>
        </w:rPr>
        <w:t xml:space="preserve"> di </w:t>
      </w:r>
      <w:proofErr w:type="spellStart"/>
      <w:proofErr w:type="gramStart"/>
      <w:r w:rsidRPr="002069CB">
        <w:rPr>
          <w:rFonts w:ascii="Cambria" w:hAnsi="Cambria"/>
          <w:sz w:val="22"/>
        </w:rPr>
        <w:t>bawah</w:t>
      </w:r>
      <w:proofErr w:type="spellEnd"/>
      <w:r w:rsidRPr="002069CB">
        <w:rPr>
          <w:rFonts w:ascii="Cambria" w:hAnsi="Cambria"/>
          <w:sz w:val="22"/>
        </w:rPr>
        <w:t xml:space="preserve">  </w:t>
      </w:r>
      <w:proofErr w:type="spellStart"/>
      <w:r w:rsidRPr="002069CB">
        <w:rPr>
          <w:rFonts w:ascii="Cambria" w:hAnsi="Cambria"/>
          <w:sz w:val="22"/>
        </w:rPr>
        <w:t>batas</w:t>
      </w:r>
      <w:proofErr w:type="spellEnd"/>
      <w:proofErr w:type="gramEnd"/>
      <w:r w:rsidRPr="002069CB">
        <w:rPr>
          <w:rFonts w:ascii="Cambria" w:hAnsi="Cambria"/>
          <w:sz w:val="22"/>
        </w:rPr>
        <w:t xml:space="preserve"> normal </w:t>
      </w:r>
      <w:proofErr w:type="spellStart"/>
      <w:r w:rsidRPr="002069CB">
        <w:rPr>
          <w:rFonts w:ascii="Cambria" w:hAnsi="Cambria"/>
          <w:sz w:val="22"/>
        </w:rPr>
        <w:t>fisiologis</w:t>
      </w:r>
      <w:proofErr w:type="spellEnd"/>
      <w:r w:rsidRPr="002069CB">
        <w:rPr>
          <w:rFonts w:ascii="Cambria" w:hAnsi="Cambria"/>
          <w:sz w:val="22"/>
        </w:rPr>
        <w:t xml:space="preserve">. </w:t>
      </w:r>
      <w:proofErr w:type="spellStart"/>
      <w:r w:rsidRPr="002069CB">
        <w:rPr>
          <w:rFonts w:ascii="Cambria" w:hAnsi="Cambria"/>
          <w:sz w:val="22"/>
        </w:rPr>
        <w:t>Hipotermia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tidak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diinginkan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mungkin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dialami</w:t>
      </w:r>
      <w:proofErr w:type="spellEnd"/>
      <w:r w:rsidRPr="002069CB">
        <w:rPr>
          <w:rFonts w:ascii="Cambria" w:hAnsi="Cambria"/>
          <w:sz w:val="22"/>
        </w:rPr>
        <w:t xml:space="preserve"> oleh </w:t>
      </w:r>
      <w:proofErr w:type="spellStart"/>
      <w:r w:rsidRPr="002069CB">
        <w:rPr>
          <w:rFonts w:ascii="Cambria" w:hAnsi="Cambria"/>
          <w:sz w:val="22"/>
        </w:rPr>
        <w:t>pasien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akibat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suhu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rendah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diruang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operasi</w:t>
      </w:r>
      <w:proofErr w:type="spellEnd"/>
      <w:r w:rsidRPr="002069CB">
        <w:rPr>
          <w:rFonts w:ascii="Cambria" w:hAnsi="Cambria"/>
          <w:sz w:val="22"/>
        </w:rPr>
        <w:t xml:space="preserve">, </w:t>
      </w:r>
      <w:proofErr w:type="spellStart"/>
      <w:r w:rsidRPr="002069CB">
        <w:rPr>
          <w:rFonts w:ascii="Cambria" w:hAnsi="Cambria"/>
          <w:sz w:val="22"/>
        </w:rPr>
        <w:t>infus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dengan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cairan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dingin</w:t>
      </w:r>
      <w:proofErr w:type="spellEnd"/>
      <w:r w:rsidRPr="002069CB">
        <w:rPr>
          <w:rFonts w:ascii="Cambria" w:hAnsi="Cambria"/>
          <w:sz w:val="22"/>
        </w:rPr>
        <w:t xml:space="preserve">, </w:t>
      </w:r>
      <w:proofErr w:type="spellStart"/>
      <w:r w:rsidRPr="002069CB">
        <w:rPr>
          <w:rFonts w:ascii="Cambria" w:hAnsi="Cambria"/>
          <w:sz w:val="22"/>
        </w:rPr>
        <w:t>inhalasi</w:t>
      </w:r>
      <w:proofErr w:type="spellEnd"/>
      <w:r w:rsidRPr="002069CB">
        <w:rPr>
          <w:rFonts w:ascii="Cambria" w:hAnsi="Cambria"/>
          <w:sz w:val="22"/>
        </w:rPr>
        <w:t xml:space="preserve"> gas-gas yang </w:t>
      </w:r>
      <w:proofErr w:type="spellStart"/>
      <w:r w:rsidRPr="002069CB">
        <w:rPr>
          <w:rFonts w:ascii="Cambria" w:hAnsi="Cambria"/>
          <w:sz w:val="22"/>
        </w:rPr>
        <w:t>dingin</w:t>
      </w:r>
      <w:proofErr w:type="spellEnd"/>
      <w:r w:rsidRPr="002069CB">
        <w:rPr>
          <w:rFonts w:ascii="Cambria" w:hAnsi="Cambria"/>
          <w:sz w:val="22"/>
        </w:rPr>
        <w:t xml:space="preserve">, </w:t>
      </w:r>
      <w:proofErr w:type="spellStart"/>
      <w:r w:rsidRPr="002069CB">
        <w:rPr>
          <w:rFonts w:ascii="Cambria" w:hAnsi="Cambria"/>
          <w:sz w:val="22"/>
        </w:rPr>
        <w:t>kavitas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atau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luka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terbuka</w:t>
      </w:r>
      <w:proofErr w:type="spellEnd"/>
      <w:r w:rsidRPr="002069CB">
        <w:rPr>
          <w:rFonts w:ascii="Cambria" w:hAnsi="Cambria"/>
          <w:sz w:val="22"/>
        </w:rPr>
        <w:t xml:space="preserve"> pada </w:t>
      </w:r>
      <w:proofErr w:type="spellStart"/>
      <w:r w:rsidRPr="002069CB">
        <w:rPr>
          <w:rFonts w:ascii="Cambria" w:hAnsi="Cambria"/>
          <w:sz w:val="22"/>
        </w:rPr>
        <w:t>tubuh</w:t>
      </w:r>
      <w:proofErr w:type="spellEnd"/>
      <w:r w:rsidRPr="002069CB">
        <w:rPr>
          <w:rFonts w:ascii="Cambria" w:hAnsi="Cambria"/>
          <w:sz w:val="22"/>
        </w:rPr>
        <w:t xml:space="preserve">, </w:t>
      </w:r>
      <w:proofErr w:type="spellStart"/>
      <w:r w:rsidRPr="002069CB">
        <w:rPr>
          <w:rFonts w:ascii="Cambria" w:hAnsi="Cambria"/>
          <w:sz w:val="22"/>
        </w:rPr>
        <w:t>aktivitas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otot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menurun</w:t>
      </w:r>
      <w:proofErr w:type="spellEnd"/>
      <w:r w:rsidRPr="002069CB">
        <w:rPr>
          <w:rFonts w:ascii="Cambria" w:hAnsi="Cambria"/>
          <w:sz w:val="22"/>
        </w:rPr>
        <w:t xml:space="preserve">, </w:t>
      </w:r>
      <w:proofErr w:type="spellStart"/>
      <w:r w:rsidRPr="002069CB">
        <w:rPr>
          <w:rFonts w:ascii="Cambria" w:hAnsi="Cambria"/>
          <w:sz w:val="22"/>
        </w:rPr>
        <w:t>usia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lanjut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atau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agen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obat-obatan</w:t>
      </w:r>
      <w:proofErr w:type="spellEnd"/>
      <w:r w:rsidRPr="002069CB">
        <w:rPr>
          <w:rFonts w:ascii="Cambria" w:hAnsi="Cambria"/>
          <w:sz w:val="22"/>
        </w:rPr>
        <w:t xml:space="preserve"> yang </w:t>
      </w:r>
      <w:proofErr w:type="spellStart"/>
      <w:r w:rsidRPr="002069CB">
        <w:rPr>
          <w:rFonts w:ascii="Cambria" w:hAnsi="Cambria"/>
          <w:sz w:val="22"/>
        </w:rPr>
        <w:t>digunakan</w:t>
      </w:r>
      <w:proofErr w:type="spellEnd"/>
      <w:r w:rsidRPr="002069CB">
        <w:rPr>
          <w:rFonts w:ascii="Cambria" w:hAnsi="Cambria"/>
          <w:sz w:val="22"/>
        </w:rPr>
        <w:t xml:space="preserve">. </w:t>
      </w:r>
      <w:proofErr w:type="spellStart"/>
      <w:r w:rsidRPr="002069CB">
        <w:rPr>
          <w:rFonts w:ascii="Cambria" w:hAnsi="Cambria"/>
          <w:sz w:val="22"/>
        </w:rPr>
        <w:t>Hipotermia</w:t>
      </w:r>
      <w:proofErr w:type="spellEnd"/>
      <w:r w:rsidRPr="002069CB">
        <w:rPr>
          <w:rFonts w:ascii="Cambria" w:hAnsi="Cambria"/>
          <w:sz w:val="22"/>
        </w:rPr>
        <w:t xml:space="preserve"> juga </w:t>
      </w:r>
      <w:proofErr w:type="spellStart"/>
      <w:r w:rsidRPr="002069CB">
        <w:rPr>
          <w:rFonts w:ascii="Cambria" w:hAnsi="Cambria"/>
          <w:sz w:val="22"/>
        </w:rPr>
        <w:t>dapat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secara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tidak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diinginkan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terjadi</w:t>
      </w:r>
      <w:proofErr w:type="spellEnd"/>
      <w:r w:rsidRPr="002069CB">
        <w:rPr>
          <w:rFonts w:ascii="Cambria" w:hAnsi="Cambria"/>
          <w:sz w:val="22"/>
        </w:rPr>
        <w:t xml:space="preserve"> pada </w:t>
      </w:r>
      <w:proofErr w:type="spellStart"/>
      <w:r w:rsidRPr="002069CB">
        <w:rPr>
          <w:rFonts w:ascii="Cambria" w:hAnsi="Cambria"/>
          <w:sz w:val="22"/>
        </w:rPr>
        <w:t>prosedur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bedah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tertentu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untuk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mengurangi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laju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metabolik</w:t>
      </w:r>
      <w:proofErr w:type="spellEnd"/>
      <w:r w:rsidRPr="002069CB">
        <w:rPr>
          <w:rFonts w:ascii="Cambria" w:hAnsi="Cambria"/>
          <w:sz w:val="22"/>
        </w:rPr>
        <w:t xml:space="preserve"> </w:t>
      </w:r>
      <w:proofErr w:type="spellStart"/>
      <w:r w:rsidRPr="002069CB">
        <w:rPr>
          <w:rFonts w:ascii="Cambria" w:hAnsi="Cambria"/>
          <w:sz w:val="22"/>
        </w:rPr>
        <w:t>pasien</w:t>
      </w:r>
      <w:proofErr w:type="spellEnd"/>
      <w:r w:rsidR="002069CB">
        <w:rPr>
          <w:rFonts w:ascii="Cambria" w:hAnsi="Cambria"/>
          <w:sz w:val="22"/>
        </w:rPr>
        <w:t xml:space="preserve"> </w:t>
      </w:r>
      <w:r w:rsidRPr="002069CB">
        <w:rPr>
          <w:rFonts w:ascii="Cambria" w:hAnsi="Cambria"/>
          <w:sz w:val="22"/>
        </w:rPr>
        <w:t>(Brunner &amp; Suddarth, 2013).</w:t>
      </w:r>
    </w:p>
    <w:p w14:paraId="1D1D90E2" w14:textId="73F73BE7" w:rsidR="00876C4C" w:rsidRPr="00A0756B" w:rsidRDefault="002069CB" w:rsidP="00A0756B">
      <w:pPr>
        <w:ind w:firstLine="720"/>
        <w:jc w:val="both"/>
        <w:rPr>
          <w:rFonts w:ascii="Cambria" w:hAnsi="Cambria"/>
          <w:sz w:val="22"/>
        </w:rPr>
      </w:pPr>
      <w:proofErr w:type="spellStart"/>
      <w:r w:rsidRPr="00A0756B">
        <w:rPr>
          <w:rFonts w:ascii="Cambria" w:hAnsi="Cambria"/>
          <w:sz w:val="22"/>
        </w:rPr>
        <w:t>Menurut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asumsi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peneliti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</w:t>
      </w:r>
      <w:r w:rsidR="00876C4C" w:rsidRPr="00A0756B">
        <w:rPr>
          <w:rFonts w:ascii="Cambria" w:hAnsi="Cambria"/>
          <w:sz w:val="22"/>
        </w:rPr>
        <w:t>ipotermi</w:t>
      </w:r>
      <w:proofErr w:type="spellEnd"/>
      <w:r w:rsidR="00876C4C" w:rsidRPr="00A0756B">
        <w:rPr>
          <w:rFonts w:ascii="Cambria" w:hAnsi="Cambria"/>
          <w:sz w:val="22"/>
        </w:rPr>
        <w:t xml:space="preserve"> pada </w:t>
      </w:r>
      <w:proofErr w:type="spellStart"/>
      <w:r w:rsidR="00876C4C" w:rsidRPr="00A0756B">
        <w:rPr>
          <w:rFonts w:ascii="Cambria" w:hAnsi="Cambria"/>
          <w:sz w:val="22"/>
        </w:rPr>
        <w:t>pasien</w:t>
      </w:r>
      <w:proofErr w:type="spellEnd"/>
      <w:r w:rsidR="00876C4C" w:rsidRPr="00A0756B">
        <w:rPr>
          <w:rFonts w:ascii="Cambria" w:hAnsi="Cambria"/>
          <w:sz w:val="22"/>
        </w:rPr>
        <w:t xml:space="preserve"> post </w:t>
      </w:r>
      <w:proofErr w:type="spellStart"/>
      <w:r w:rsidR="00876C4C" w:rsidRPr="00A0756B">
        <w:rPr>
          <w:rFonts w:ascii="Cambria" w:hAnsi="Cambria"/>
          <w:sz w:val="22"/>
        </w:rPr>
        <w:t>operasi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bisa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dipengaruhi</w:t>
      </w:r>
      <w:proofErr w:type="spellEnd"/>
      <w:r w:rsidR="00876C4C" w:rsidRPr="00A0756B">
        <w:rPr>
          <w:rFonts w:ascii="Cambria" w:hAnsi="Cambria"/>
          <w:sz w:val="22"/>
        </w:rPr>
        <w:t xml:space="preserve"> oleh </w:t>
      </w:r>
      <w:proofErr w:type="spellStart"/>
      <w:r w:rsidR="00876C4C" w:rsidRPr="00A0756B">
        <w:rPr>
          <w:rFonts w:ascii="Cambria" w:hAnsi="Cambria"/>
          <w:sz w:val="22"/>
        </w:rPr>
        <w:t>berbagai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hal</w:t>
      </w:r>
      <w:proofErr w:type="spellEnd"/>
      <w:r w:rsidR="00876C4C" w:rsidRPr="00A0756B">
        <w:rPr>
          <w:rFonts w:ascii="Cambria" w:hAnsi="Cambria"/>
          <w:sz w:val="22"/>
        </w:rPr>
        <w:t xml:space="preserve">, </w:t>
      </w:r>
      <w:proofErr w:type="spellStart"/>
      <w:r w:rsidR="00876C4C" w:rsidRPr="00A0756B">
        <w:rPr>
          <w:rFonts w:ascii="Cambria" w:hAnsi="Cambria"/>
          <w:sz w:val="22"/>
        </w:rPr>
        <w:t>antara</w:t>
      </w:r>
      <w:proofErr w:type="spellEnd"/>
      <w:r w:rsidR="00876C4C" w:rsidRPr="00A0756B">
        <w:rPr>
          <w:rFonts w:ascii="Cambria" w:hAnsi="Cambria"/>
          <w:sz w:val="22"/>
        </w:rPr>
        <w:t xml:space="preserve"> lain </w:t>
      </w:r>
      <w:proofErr w:type="spellStart"/>
      <w:r w:rsidR="00876C4C" w:rsidRPr="00A0756B">
        <w:rPr>
          <w:rFonts w:ascii="Cambria" w:hAnsi="Cambria"/>
          <w:sz w:val="22"/>
        </w:rPr>
        <w:t>usia</w:t>
      </w:r>
      <w:proofErr w:type="spellEnd"/>
      <w:r w:rsidR="00876C4C" w:rsidRPr="00A0756B">
        <w:rPr>
          <w:rFonts w:ascii="Cambria" w:hAnsi="Cambria"/>
          <w:sz w:val="22"/>
        </w:rPr>
        <w:t xml:space="preserve">, </w:t>
      </w:r>
      <w:proofErr w:type="spellStart"/>
      <w:r w:rsidR="00876C4C" w:rsidRPr="00A0756B">
        <w:rPr>
          <w:rFonts w:ascii="Cambria" w:hAnsi="Cambria"/>
          <w:sz w:val="22"/>
        </w:rPr>
        <w:t>jenis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kelamin</w:t>
      </w:r>
      <w:proofErr w:type="spellEnd"/>
      <w:r w:rsidR="00876C4C" w:rsidRPr="00A0756B">
        <w:rPr>
          <w:rFonts w:ascii="Cambria" w:hAnsi="Cambria"/>
          <w:sz w:val="22"/>
        </w:rPr>
        <w:t xml:space="preserve">, lama </w:t>
      </w:r>
      <w:proofErr w:type="spellStart"/>
      <w:r w:rsidR="00876C4C" w:rsidRPr="00A0756B">
        <w:rPr>
          <w:rFonts w:ascii="Cambria" w:hAnsi="Cambria"/>
          <w:sz w:val="22"/>
        </w:rPr>
        <w:t>operasi</w:t>
      </w:r>
      <w:proofErr w:type="spellEnd"/>
      <w:r w:rsidR="00876C4C" w:rsidRPr="00A0756B">
        <w:rPr>
          <w:rFonts w:ascii="Cambria" w:hAnsi="Cambria"/>
          <w:sz w:val="22"/>
        </w:rPr>
        <w:t xml:space="preserve">, </w:t>
      </w:r>
      <w:proofErr w:type="spellStart"/>
      <w:r w:rsidR="00876C4C" w:rsidRPr="00A0756B">
        <w:rPr>
          <w:rFonts w:ascii="Cambria" w:hAnsi="Cambria"/>
          <w:sz w:val="22"/>
        </w:rPr>
        <w:t>jenis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proofErr w:type="gramStart"/>
      <w:r w:rsidR="00876C4C" w:rsidRPr="00A0756B">
        <w:rPr>
          <w:rFonts w:ascii="Cambria" w:hAnsi="Cambria"/>
          <w:sz w:val="22"/>
        </w:rPr>
        <w:t>operasi.Pada</w:t>
      </w:r>
      <w:proofErr w:type="spellEnd"/>
      <w:proofErr w:type="gram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penelitian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ini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lebih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separuh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responden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mengalami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hipotermi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ringan</w:t>
      </w:r>
      <w:proofErr w:type="spellEnd"/>
      <w:r w:rsidR="00876C4C" w:rsidRPr="00A0756B">
        <w:rPr>
          <w:rFonts w:ascii="Cambria" w:hAnsi="Cambria"/>
          <w:sz w:val="22"/>
        </w:rPr>
        <w:t xml:space="preserve"> dan </w:t>
      </w:r>
      <w:proofErr w:type="spellStart"/>
      <w:r w:rsidR="00876C4C" w:rsidRPr="00A0756B">
        <w:rPr>
          <w:rFonts w:ascii="Cambria" w:hAnsi="Cambria"/>
          <w:sz w:val="22"/>
        </w:rPr>
        <w:t>sisanya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hampir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separuh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mengalami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Hipotermia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sedang</w:t>
      </w:r>
      <w:proofErr w:type="spellEnd"/>
      <w:r w:rsidR="00876C4C" w:rsidRPr="00A0756B">
        <w:rPr>
          <w:rFonts w:ascii="Cambria" w:hAnsi="Cambria"/>
          <w:sz w:val="22"/>
        </w:rPr>
        <w:t xml:space="preserve">. </w:t>
      </w:r>
      <w:proofErr w:type="spellStart"/>
      <w:r w:rsidR="00876C4C" w:rsidRPr="00A0756B">
        <w:rPr>
          <w:rFonts w:ascii="Cambria" w:hAnsi="Cambria"/>
          <w:sz w:val="22"/>
        </w:rPr>
        <w:t>Hipotermia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biasanya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sering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terjadi</w:t>
      </w:r>
      <w:proofErr w:type="spellEnd"/>
      <w:r w:rsidR="00876C4C" w:rsidRPr="00A0756B">
        <w:rPr>
          <w:rFonts w:ascii="Cambria" w:hAnsi="Cambria"/>
          <w:sz w:val="22"/>
        </w:rPr>
        <w:t xml:space="preserve"> pada </w:t>
      </w:r>
      <w:proofErr w:type="spellStart"/>
      <w:r w:rsidR="00876C4C" w:rsidRPr="00A0756B">
        <w:rPr>
          <w:rFonts w:ascii="Cambria" w:hAnsi="Cambria"/>
          <w:sz w:val="22"/>
        </w:rPr>
        <w:t>pasien</w:t>
      </w:r>
      <w:proofErr w:type="spellEnd"/>
      <w:r w:rsidR="00876C4C" w:rsidRPr="00A0756B">
        <w:rPr>
          <w:rFonts w:ascii="Cambria" w:hAnsi="Cambria"/>
          <w:sz w:val="22"/>
        </w:rPr>
        <w:t xml:space="preserve"> post </w:t>
      </w:r>
      <w:proofErr w:type="spellStart"/>
      <w:r w:rsidR="00876C4C" w:rsidRPr="00A0756B">
        <w:rPr>
          <w:rFonts w:ascii="Cambria" w:hAnsi="Cambria"/>
          <w:sz w:val="22"/>
        </w:rPr>
        <w:t>operasi</w:t>
      </w:r>
      <w:proofErr w:type="spellEnd"/>
      <w:r w:rsidR="00876C4C" w:rsidRPr="00A0756B">
        <w:rPr>
          <w:rFonts w:ascii="Cambria" w:hAnsi="Cambria"/>
          <w:sz w:val="22"/>
        </w:rPr>
        <w:t xml:space="preserve">, </w:t>
      </w:r>
      <w:proofErr w:type="spellStart"/>
      <w:r w:rsidR="00876C4C" w:rsidRPr="00A0756B">
        <w:rPr>
          <w:rFonts w:ascii="Cambria" w:hAnsi="Cambria"/>
          <w:sz w:val="22"/>
        </w:rPr>
        <w:t>namun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hal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tersebut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tidak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bisa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diabaikan</w:t>
      </w:r>
      <w:proofErr w:type="spellEnd"/>
      <w:r w:rsidR="00876C4C" w:rsidRPr="00A0756B">
        <w:rPr>
          <w:rFonts w:ascii="Cambria" w:hAnsi="Cambria"/>
          <w:sz w:val="22"/>
        </w:rPr>
        <w:t xml:space="preserve">, </w:t>
      </w:r>
      <w:proofErr w:type="spellStart"/>
      <w:r w:rsidR="00876C4C" w:rsidRPr="00A0756B">
        <w:rPr>
          <w:rFonts w:ascii="Cambria" w:hAnsi="Cambria"/>
          <w:sz w:val="22"/>
        </w:rPr>
        <w:t>karena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jika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tidak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tertangani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dengan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cepat</w:t>
      </w:r>
      <w:proofErr w:type="spellEnd"/>
      <w:r w:rsidR="00876C4C" w:rsidRPr="00A0756B">
        <w:rPr>
          <w:rFonts w:ascii="Cambria" w:hAnsi="Cambria"/>
          <w:sz w:val="22"/>
        </w:rPr>
        <w:t xml:space="preserve"> dan </w:t>
      </w:r>
      <w:proofErr w:type="spellStart"/>
      <w:r w:rsidR="00876C4C" w:rsidRPr="00A0756B">
        <w:rPr>
          <w:rFonts w:ascii="Cambria" w:hAnsi="Cambria"/>
          <w:sz w:val="22"/>
        </w:rPr>
        <w:t>tepat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maka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komplikasi</w:t>
      </w:r>
      <w:proofErr w:type="spellEnd"/>
      <w:r w:rsidR="00876C4C" w:rsidRPr="00A0756B">
        <w:rPr>
          <w:rFonts w:ascii="Cambria" w:hAnsi="Cambria"/>
          <w:sz w:val="22"/>
        </w:rPr>
        <w:t xml:space="preserve"> yang di </w:t>
      </w:r>
      <w:proofErr w:type="spellStart"/>
      <w:r w:rsidR="00876C4C" w:rsidRPr="00A0756B">
        <w:rPr>
          <w:rFonts w:ascii="Cambria" w:hAnsi="Cambria"/>
          <w:sz w:val="22"/>
        </w:rPr>
        <w:t>timbulkan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bisa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menyebabkan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kegawatan</w:t>
      </w:r>
      <w:proofErr w:type="spellEnd"/>
      <w:r w:rsidR="00876C4C" w:rsidRPr="00A0756B">
        <w:rPr>
          <w:rFonts w:ascii="Cambria" w:hAnsi="Cambria"/>
          <w:sz w:val="22"/>
        </w:rPr>
        <w:t xml:space="preserve"> pada </w:t>
      </w:r>
      <w:proofErr w:type="spellStart"/>
      <w:proofErr w:type="gramStart"/>
      <w:r w:rsidR="00876C4C" w:rsidRPr="00A0756B">
        <w:rPr>
          <w:rFonts w:ascii="Cambria" w:hAnsi="Cambria"/>
          <w:sz w:val="22"/>
        </w:rPr>
        <w:t>pasien.Selain</w:t>
      </w:r>
      <w:proofErr w:type="spellEnd"/>
      <w:proofErr w:type="gram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itu</w:t>
      </w:r>
      <w:proofErr w:type="spellEnd"/>
      <w:r w:rsidR="00876C4C" w:rsidRPr="00A0756B">
        <w:rPr>
          <w:rFonts w:ascii="Cambria" w:hAnsi="Cambria"/>
          <w:sz w:val="22"/>
        </w:rPr>
        <w:t xml:space="preserve"> pada </w:t>
      </w:r>
      <w:proofErr w:type="spellStart"/>
      <w:r w:rsidR="00876C4C" w:rsidRPr="00A0756B">
        <w:rPr>
          <w:rFonts w:ascii="Cambria" w:hAnsi="Cambria"/>
          <w:sz w:val="22"/>
        </w:rPr>
        <w:t>penelitian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ini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jenis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kelamin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perempuan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lebih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banyak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mengalami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hipotermia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sedang</w:t>
      </w:r>
      <w:proofErr w:type="spellEnd"/>
      <w:r w:rsidR="00876C4C" w:rsidRPr="00A0756B">
        <w:rPr>
          <w:rFonts w:ascii="Cambria" w:hAnsi="Cambria"/>
          <w:sz w:val="22"/>
        </w:rPr>
        <w:t xml:space="preserve">. Selain </w:t>
      </w:r>
      <w:proofErr w:type="spellStart"/>
      <w:r w:rsidR="00876C4C" w:rsidRPr="00A0756B">
        <w:rPr>
          <w:rFonts w:ascii="Cambria" w:hAnsi="Cambria"/>
          <w:sz w:val="22"/>
        </w:rPr>
        <w:t>itu</w:t>
      </w:r>
      <w:proofErr w:type="spellEnd"/>
      <w:r w:rsidR="00876C4C" w:rsidRPr="00A0756B">
        <w:rPr>
          <w:rFonts w:ascii="Cambria" w:hAnsi="Cambria"/>
          <w:sz w:val="22"/>
        </w:rPr>
        <w:t xml:space="preserve"> pada lama </w:t>
      </w:r>
      <w:proofErr w:type="spellStart"/>
      <w:r w:rsidR="00876C4C" w:rsidRPr="00A0756B">
        <w:rPr>
          <w:rFonts w:ascii="Cambria" w:hAnsi="Cambria"/>
          <w:sz w:val="22"/>
        </w:rPr>
        <w:t>operasi</w:t>
      </w:r>
      <w:proofErr w:type="spellEnd"/>
      <w:r w:rsidR="00876C4C" w:rsidRPr="00A0756B">
        <w:rPr>
          <w:rFonts w:ascii="Cambria" w:hAnsi="Cambria"/>
          <w:sz w:val="22"/>
        </w:rPr>
        <w:t xml:space="preserve"> juga </w:t>
      </w:r>
      <w:proofErr w:type="spellStart"/>
      <w:r w:rsidR="00876C4C" w:rsidRPr="00A0756B">
        <w:rPr>
          <w:rFonts w:ascii="Cambria" w:hAnsi="Cambria"/>
          <w:sz w:val="22"/>
        </w:rPr>
        <w:t>mempengaruhi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kejadian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hipotermia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karena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semakin</w:t>
      </w:r>
      <w:proofErr w:type="spellEnd"/>
      <w:r w:rsidR="00876C4C" w:rsidRPr="00A0756B">
        <w:rPr>
          <w:rFonts w:ascii="Cambria" w:hAnsi="Cambria"/>
          <w:sz w:val="22"/>
        </w:rPr>
        <w:t xml:space="preserve"> lama </w:t>
      </w:r>
      <w:proofErr w:type="spellStart"/>
      <w:r w:rsidR="00876C4C" w:rsidRPr="00A0756B">
        <w:rPr>
          <w:rFonts w:ascii="Cambria" w:hAnsi="Cambria"/>
          <w:sz w:val="22"/>
        </w:rPr>
        <w:t>waktu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operasi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maka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semakin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tinggi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kemungkinan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mengalami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hipotermia</w:t>
      </w:r>
      <w:proofErr w:type="spellEnd"/>
      <w:r w:rsidR="00876C4C" w:rsidRPr="00A0756B">
        <w:rPr>
          <w:rFonts w:ascii="Cambria" w:hAnsi="Cambria"/>
          <w:sz w:val="22"/>
        </w:rPr>
        <w:t>.</w:t>
      </w:r>
      <w:r w:rsidR="00A0756B">
        <w:rPr>
          <w:rFonts w:ascii="Cambria" w:hAnsi="Cambria"/>
          <w:sz w:val="22"/>
        </w:rPr>
        <w:t xml:space="preserve"> </w:t>
      </w:r>
      <w:r w:rsidR="00876C4C" w:rsidRPr="00A0756B">
        <w:rPr>
          <w:rFonts w:ascii="Cambria" w:hAnsi="Cambria"/>
          <w:sz w:val="22"/>
        </w:rPr>
        <w:t xml:space="preserve">Pada </w:t>
      </w:r>
      <w:proofErr w:type="spellStart"/>
      <w:r w:rsidR="00876C4C" w:rsidRPr="00A0756B">
        <w:rPr>
          <w:rFonts w:ascii="Cambria" w:hAnsi="Cambria"/>
          <w:sz w:val="22"/>
        </w:rPr>
        <w:t>penelitian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ini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banyak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pasien</w:t>
      </w:r>
      <w:proofErr w:type="spellEnd"/>
      <w:r w:rsidR="00876C4C" w:rsidRPr="00A0756B">
        <w:rPr>
          <w:rFonts w:ascii="Cambria" w:hAnsi="Cambria"/>
          <w:sz w:val="22"/>
        </w:rPr>
        <w:t xml:space="preserve"> yang </w:t>
      </w:r>
      <w:proofErr w:type="spellStart"/>
      <w:r w:rsidR="00876C4C" w:rsidRPr="00A0756B">
        <w:rPr>
          <w:rFonts w:ascii="Cambria" w:hAnsi="Cambria"/>
          <w:sz w:val="22"/>
        </w:rPr>
        <w:t>mengalami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hipotermi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menjalani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operasi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yg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lebih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dari</w:t>
      </w:r>
      <w:proofErr w:type="spellEnd"/>
      <w:r w:rsidR="00876C4C" w:rsidRPr="00A0756B">
        <w:rPr>
          <w:rFonts w:ascii="Cambria" w:hAnsi="Cambria"/>
          <w:sz w:val="22"/>
        </w:rPr>
        <w:t xml:space="preserve"> 1 jam.</w:t>
      </w:r>
      <w:r w:rsid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Untuk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itu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Perawat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khususnya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perawat</w:t>
      </w:r>
      <w:proofErr w:type="spellEnd"/>
      <w:r w:rsidR="00876C4C" w:rsidRPr="00A0756B">
        <w:rPr>
          <w:rFonts w:ascii="Cambria" w:hAnsi="Cambria"/>
          <w:sz w:val="22"/>
        </w:rPr>
        <w:t xml:space="preserve"> yang </w:t>
      </w:r>
      <w:proofErr w:type="spellStart"/>
      <w:r w:rsidR="00876C4C" w:rsidRPr="00A0756B">
        <w:rPr>
          <w:rFonts w:ascii="Cambria" w:hAnsi="Cambria"/>
          <w:sz w:val="22"/>
        </w:rPr>
        <w:t>bertugas</w:t>
      </w:r>
      <w:proofErr w:type="spellEnd"/>
      <w:r w:rsidR="00876C4C" w:rsidRPr="00A0756B">
        <w:rPr>
          <w:rFonts w:ascii="Cambria" w:hAnsi="Cambria"/>
          <w:sz w:val="22"/>
        </w:rPr>
        <w:t xml:space="preserve"> di </w:t>
      </w:r>
      <w:proofErr w:type="spellStart"/>
      <w:r w:rsidR="00876C4C" w:rsidRPr="00A0756B">
        <w:rPr>
          <w:rFonts w:ascii="Cambria" w:hAnsi="Cambria"/>
          <w:sz w:val="22"/>
        </w:rPr>
        <w:t>ruangan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bedah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sentral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wajib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mengetahui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penatalaksanaan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dari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hipotermia</w:t>
      </w:r>
      <w:proofErr w:type="spellEnd"/>
      <w:r w:rsidR="00876C4C" w:rsidRPr="00A0756B">
        <w:rPr>
          <w:rFonts w:ascii="Cambria" w:hAnsi="Cambria"/>
          <w:sz w:val="22"/>
        </w:rPr>
        <w:t xml:space="preserve">, </w:t>
      </w:r>
      <w:proofErr w:type="spellStart"/>
      <w:r w:rsidR="00876C4C" w:rsidRPr="00A0756B">
        <w:rPr>
          <w:rFonts w:ascii="Cambria" w:hAnsi="Cambria"/>
          <w:sz w:val="22"/>
        </w:rPr>
        <w:t>untuk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menghindari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kegawatan</w:t>
      </w:r>
      <w:proofErr w:type="spellEnd"/>
      <w:r w:rsidR="00876C4C" w:rsidRPr="00A0756B">
        <w:rPr>
          <w:rFonts w:ascii="Cambria" w:hAnsi="Cambria"/>
          <w:sz w:val="22"/>
        </w:rPr>
        <w:t xml:space="preserve"> yang </w:t>
      </w:r>
      <w:proofErr w:type="spellStart"/>
      <w:r w:rsidR="00876C4C" w:rsidRPr="00A0756B">
        <w:rPr>
          <w:rFonts w:ascii="Cambria" w:hAnsi="Cambria"/>
          <w:sz w:val="22"/>
        </w:rPr>
        <w:t>timbul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menjelang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pasien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dipindahkan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ke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ruangan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rawatan</w:t>
      </w:r>
      <w:proofErr w:type="spellEnd"/>
      <w:r w:rsidR="00876C4C" w:rsidRPr="00A0756B">
        <w:rPr>
          <w:rFonts w:ascii="Cambria" w:hAnsi="Cambria"/>
          <w:sz w:val="22"/>
        </w:rPr>
        <w:t>.</w:t>
      </w:r>
      <w:r w:rsidR="00A0756B">
        <w:rPr>
          <w:rFonts w:ascii="Cambria" w:hAnsi="Cambria"/>
          <w:sz w:val="22"/>
        </w:rPr>
        <w:t xml:space="preserve"> </w:t>
      </w:r>
      <w:r w:rsidR="00876C4C" w:rsidRPr="00A0756B">
        <w:rPr>
          <w:rFonts w:ascii="Cambria" w:hAnsi="Cambria"/>
          <w:sz w:val="22"/>
        </w:rPr>
        <w:t xml:space="preserve">Hal </w:t>
      </w:r>
      <w:proofErr w:type="spellStart"/>
      <w:r w:rsidR="00876C4C" w:rsidRPr="00A0756B">
        <w:rPr>
          <w:rFonts w:ascii="Cambria" w:hAnsi="Cambria"/>
          <w:sz w:val="22"/>
        </w:rPr>
        <w:t>ini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sesuai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dengan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penelitian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Kurniawati</w:t>
      </w:r>
      <w:proofErr w:type="spellEnd"/>
      <w:r w:rsidR="00876C4C" w:rsidRPr="00A0756B">
        <w:rPr>
          <w:rFonts w:ascii="Cambria" w:hAnsi="Cambria"/>
          <w:sz w:val="22"/>
        </w:rPr>
        <w:t xml:space="preserve"> (2020), </w:t>
      </w:r>
      <w:proofErr w:type="spellStart"/>
      <w:r w:rsidR="00876C4C" w:rsidRPr="00A0756B">
        <w:rPr>
          <w:rFonts w:ascii="Cambria" w:hAnsi="Cambria"/>
          <w:sz w:val="22"/>
        </w:rPr>
        <w:t>dengan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hasil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pasien</w:t>
      </w:r>
      <w:proofErr w:type="spellEnd"/>
      <w:r w:rsidR="00876C4C" w:rsidRPr="00A0756B">
        <w:rPr>
          <w:rFonts w:ascii="Cambria" w:hAnsi="Cambria"/>
          <w:sz w:val="22"/>
        </w:rPr>
        <w:t xml:space="preserve"> yang </w:t>
      </w:r>
      <w:proofErr w:type="spellStart"/>
      <w:r w:rsidR="00876C4C" w:rsidRPr="00A0756B">
        <w:rPr>
          <w:rFonts w:ascii="Cambria" w:hAnsi="Cambria"/>
          <w:sz w:val="22"/>
        </w:rPr>
        <w:t>menjalani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operasi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dengan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rentang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waktu</w:t>
      </w:r>
      <w:proofErr w:type="spellEnd"/>
      <w:r w:rsidR="00876C4C" w:rsidRPr="00A0756B">
        <w:rPr>
          <w:rFonts w:ascii="Cambria" w:hAnsi="Cambria"/>
          <w:sz w:val="22"/>
        </w:rPr>
        <w:t xml:space="preserve"> 60-120 </w:t>
      </w:r>
      <w:proofErr w:type="spellStart"/>
      <w:r w:rsidR="00876C4C" w:rsidRPr="00A0756B">
        <w:rPr>
          <w:rFonts w:ascii="Cambria" w:hAnsi="Cambria"/>
          <w:sz w:val="22"/>
        </w:rPr>
        <w:t>menitsebagian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besar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mengalami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hipotermi</w:t>
      </w:r>
      <w:proofErr w:type="spellEnd"/>
      <w:r w:rsidR="00876C4C" w:rsidRPr="00A0756B">
        <w:rPr>
          <w:rFonts w:ascii="Cambria" w:hAnsi="Cambria"/>
          <w:sz w:val="22"/>
        </w:rPr>
        <w:t xml:space="preserve">. </w:t>
      </w:r>
      <w:proofErr w:type="spellStart"/>
      <w:r w:rsidR="00876C4C" w:rsidRPr="00A0756B">
        <w:rPr>
          <w:rFonts w:ascii="Cambria" w:hAnsi="Cambria"/>
          <w:sz w:val="22"/>
        </w:rPr>
        <w:t>Sehingga</w:t>
      </w:r>
      <w:proofErr w:type="spellEnd"/>
      <w:r w:rsidR="00876C4C" w:rsidRPr="00A0756B">
        <w:rPr>
          <w:rFonts w:ascii="Cambria" w:hAnsi="Cambria"/>
          <w:sz w:val="22"/>
        </w:rPr>
        <w:t xml:space="preserve"> lama </w:t>
      </w:r>
      <w:proofErr w:type="spellStart"/>
      <w:r w:rsidR="00876C4C" w:rsidRPr="00A0756B">
        <w:rPr>
          <w:rFonts w:ascii="Cambria" w:hAnsi="Cambria"/>
          <w:sz w:val="22"/>
        </w:rPr>
        <w:t>operasi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bisa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menjadi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peyabab</w:t>
      </w:r>
      <w:proofErr w:type="spellEnd"/>
      <w:r w:rsidR="00876C4C" w:rsidRPr="00A0756B">
        <w:rPr>
          <w:rFonts w:ascii="Cambria" w:hAnsi="Cambria"/>
          <w:sz w:val="22"/>
        </w:rPr>
        <w:t xml:space="preserve"> </w:t>
      </w:r>
      <w:proofErr w:type="spellStart"/>
      <w:r w:rsidR="00876C4C" w:rsidRPr="00A0756B">
        <w:rPr>
          <w:rFonts w:ascii="Cambria" w:hAnsi="Cambria"/>
          <w:sz w:val="22"/>
        </w:rPr>
        <w:t>hipotermia</w:t>
      </w:r>
      <w:proofErr w:type="spellEnd"/>
      <w:r w:rsidR="00876C4C" w:rsidRPr="00A0756B">
        <w:rPr>
          <w:rFonts w:ascii="Cambria" w:hAnsi="Cambria"/>
          <w:sz w:val="22"/>
        </w:rPr>
        <w:t xml:space="preserve"> post </w:t>
      </w:r>
      <w:proofErr w:type="spellStart"/>
      <w:r w:rsidR="00876C4C" w:rsidRPr="00A0756B">
        <w:rPr>
          <w:rFonts w:ascii="Cambria" w:hAnsi="Cambria"/>
          <w:sz w:val="22"/>
        </w:rPr>
        <w:t>operasi</w:t>
      </w:r>
      <w:proofErr w:type="spellEnd"/>
      <w:r w:rsidR="00876C4C" w:rsidRPr="00A0756B">
        <w:rPr>
          <w:rFonts w:ascii="Cambria" w:hAnsi="Cambria"/>
          <w:sz w:val="22"/>
        </w:rPr>
        <w:t xml:space="preserve">. </w:t>
      </w:r>
    </w:p>
    <w:p w14:paraId="6EC213B6" w14:textId="77777777" w:rsidR="00A0756B" w:rsidRDefault="00A0756B" w:rsidP="00A0756B">
      <w:pPr>
        <w:ind w:firstLine="0"/>
        <w:rPr>
          <w:rFonts w:ascii="Cambria" w:hAnsi="Cambria"/>
          <w:b/>
          <w:sz w:val="22"/>
        </w:rPr>
      </w:pPr>
    </w:p>
    <w:p w14:paraId="124C0193" w14:textId="139B38AA" w:rsidR="00876C4C" w:rsidRPr="002069CB" w:rsidRDefault="002069CB" w:rsidP="00A0756B">
      <w:pPr>
        <w:ind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A0756B">
        <w:rPr>
          <w:rFonts w:ascii="Cambria" w:hAnsi="Cambria"/>
          <w:b/>
          <w:sz w:val="22"/>
        </w:rPr>
        <w:t>Hubun</w:t>
      </w:r>
      <w:r w:rsidRPr="002069CB">
        <w:rPr>
          <w:rFonts w:ascii="Times New Roman" w:hAnsi="Times New Roman"/>
          <w:b/>
          <w:sz w:val="24"/>
          <w:szCs w:val="24"/>
        </w:rPr>
        <w:t>gan</w:t>
      </w:r>
      <w:proofErr w:type="spellEnd"/>
      <w:r w:rsidRPr="002069CB">
        <w:rPr>
          <w:rFonts w:ascii="Times New Roman" w:hAnsi="Times New Roman"/>
          <w:b/>
          <w:sz w:val="24"/>
          <w:szCs w:val="24"/>
        </w:rPr>
        <w:t xml:space="preserve"> IMT </w:t>
      </w:r>
      <w:proofErr w:type="spellStart"/>
      <w:r w:rsidRPr="002069CB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Pr="002069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69CB">
        <w:rPr>
          <w:rFonts w:ascii="Times New Roman" w:hAnsi="Times New Roman"/>
          <w:b/>
          <w:sz w:val="24"/>
          <w:szCs w:val="24"/>
        </w:rPr>
        <w:t>H</w:t>
      </w:r>
      <w:r w:rsidR="00876C4C" w:rsidRPr="002069CB">
        <w:rPr>
          <w:rFonts w:ascii="Times New Roman" w:hAnsi="Times New Roman"/>
          <w:b/>
          <w:sz w:val="24"/>
          <w:szCs w:val="24"/>
        </w:rPr>
        <w:t>ipotermia</w:t>
      </w:r>
      <w:proofErr w:type="spellEnd"/>
      <w:r w:rsidR="00876C4C" w:rsidRPr="002069CB">
        <w:rPr>
          <w:rFonts w:ascii="Times New Roman" w:hAnsi="Times New Roman"/>
          <w:b/>
          <w:sz w:val="24"/>
          <w:szCs w:val="24"/>
        </w:rPr>
        <w:tab/>
      </w:r>
      <w:r w:rsidR="00876C4C" w:rsidRPr="002069CB">
        <w:rPr>
          <w:rFonts w:ascii="Times New Roman" w:hAnsi="Times New Roman"/>
          <w:b/>
          <w:sz w:val="24"/>
          <w:szCs w:val="24"/>
        </w:rPr>
        <w:tab/>
      </w:r>
    </w:p>
    <w:p w14:paraId="08E52538" w14:textId="77777777" w:rsidR="00876C4C" w:rsidRPr="00A0756B" w:rsidRDefault="00876C4C" w:rsidP="00A0756B">
      <w:pPr>
        <w:ind w:firstLine="720"/>
        <w:jc w:val="both"/>
        <w:rPr>
          <w:rFonts w:ascii="Cambria" w:hAnsi="Cambria"/>
          <w:sz w:val="22"/>
        </w:rPr>
      </w:pPr>
      <w:proofErr w:type="spellStart"/>
      <w:r w:rsidRPr="00A0756B">
        <w:rPr>
          <w:rFonts w:ascii="Cambria" w:hAnsi="Cambria"/>
          <w:sz w:val="22"/>
        </w:rPr>
        <w:t>Keeratan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hubungan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antara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indeks</w:t>
      </w:r>
      <w:proofErr w:type="spellEnd"/>
      <w:r w:rsidRPr="00A0756B">
        <w:rPr>
          <w:rFonts w:ascii="Cambria" w:hAnsi="Cambria"/>
          <w:sz w:val="22"/>
        </w:rPr>
        <w:t xml:space="preserve"> masa </w:t>
      </w:r>
      <w:proofErr w:type="spellStart"/>
      <w:r w:rsidRPr="00A0756B">
        <w:rPr>
          <w:rFonts w:ascii="Cambria" w:hAnsi="Cambria"/>
          <w:sz w:val="22"/>
        </w:rPr>
        <w:t>tubuh</w:t>
      </w:r>
      <w:proofErr w:type="spellEnd"/>
      <w:r w:rsidRPr="00A0756B">
        <w:rPr>
          <w:rFonts w:ascii="Cambria" w:hAnsi="Cambria"/>
          <w:sz w:val="22"/>
        </w:rPr>
        <w:t xml:space="preserve"> (IMT) </w:t>
      </w:r>
      <w:proofErr w:type="spellStart"/>
      <w:r w:rsidRPr="00A0756B">
        <w:rPr>
          <w:rFonts w:ascii="Cambria" w:hAnsi="Cambria"/>
          <w:sz w:val="22"/>
        </w:rPr>
        <w:t>dengan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hipotermia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jika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dilihat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dari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nilai</w:t>
      </w:r>
      <w:proofErr w:type="spellEnd"/>
      <w:r w:rsidRPr="00A0756B">
        <w:rPr>
          <w:rFonts w:ascii="Cambria" w:hAnsi="Cambria"/>
          <w:sz w:val="22"/>
        </w:rPr>
        <w:t xml:space="preserve"> rho = - 0,333 </w:t>
      </w:r>
      <w:proofErr w:type="spellStart"/>
      <w:r w:rsidRPr="00A0756B">
        <w:rPr>
          <w:rFonts w:ascii="Cambria" w:hAnsi="Cambria"/>
          <w:sz w:val="22"/>
        </w:rPr>
        <w:t>menunjukkan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tingkat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keeratan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hubungan</w:t>
      </w:r>
      <w:proofErr w:type="spellEnd"/>
      <w:r w:rsidRPr="00A0756B">
        <w:rPr>
          <w:rFonts w:ascii="Cambria" w:hAnsi="Cambria"/>
          <w:sz w:val="22"/>
        </w:rPr>
        <w:t xml:space="preserve"> yang </w:t>
      </w:r>
      <w:proofErr w:type="spellStart"/>
      <w:r w:rsidRPr="00A0756B">
        <w:rPr>
          <w:rFonts w:ascii="Cambria" w:hAnsi="Cambria"/>
          <w:sz w:val="22"/>
        </w:rPr>
        <w:t>rendah</w:t>
      </w:r>
      <w:proofErr w:type="spellEnd"/>
      <w:r w:rsidRPr="00A0756B">
        <w:rPr>
          <w:rFonts w:ascii="Cambria" w:hAnsi="Cambria"/>
          <w:sz w:val="22"/>
        </w:rPr>
        <w:t xml:space="preserve">, </w:t>
      </w:r>
      <w:proofErr w:type="spellStart"/>
      <w:r w:rsidRPr="00A0756B">
        <w:rPr>
          <w:rFonts w:ascii="Cambria" w:hAnsi="Cambria"/>
          <w:sz w:val="22"/>
        </w:rPr>
        <w:t>seperti</w:t>
      </w:r>
      <w:proofErr w:type="spellEnd"/>
      <w:r w:rsidRPr="00A0756B">
        <w:rPr>
          <w:rFonts w:ascii="Cambria" w:hAnsi="Cambria"/>
          <w:sz w:val="22"/>
        </w:rPr>
        <w:t xml:space="preserve"> yang </w:t>
      </w:r>
      <w:proofErr w:type="spellStart"/>
      <w:r w:rsidRPr="00A0756B">
        <w:rPr>
          <w:rFonts w:ascii="Cambria" w:hAnsi="Cambria"/>
          <w:sz w:val="22"/>
        </w:rPr>
        <w:t>diungkapkan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Sugiyono</w:t>
      </w:r>
      <w:proofErr w:type="spellEnd"/>
      <w:r w:rsidRPr="00A0756B">
        <w:rPr>
          <w:rFonts w:ascii="Cambria" w:hAnsi="Cambria"/>
          <w:sz w:val="22"/>
        </w:rPr>
        <w:t xml:space="preserve"> (2012), </w:t>
      </w:r>
      <w:proofErr w:type="spellStart"/>
      <w:r w:rsidRPr="00A0756B">
        <w:rPr>
          <w:rFonts w:ascii="Cambria" w:hAnsi="Cambria"/>
          <w:sz w:val="22"/>
        </w:rPr>
        <w:t>dimana</w:t>
      </w:r>
      <w:proofErr w:type="spellEnd"/>
      <w:r w:rsidRPr="00A0756B">
        <w:rPr>
          <w:rFonts w:ascii="Cambria" w:hAnsi="Cambria"/>
          <w:sz w:val="22"/>
        </w:rPr>
        <w:t xml:space="preserve"> interval </w:t>
      </w:r>
      <w:proofErr w:type="spellStart"/>
      <w:r w:rsidRPr="00A0756B">
        <w:rPr>
          <w:rFonts w:ascii="Cambria" w:hAnsi="Cambria"/>
          <w:sz w:val="22"/>
        </w:rPr>
        <w:t>koefisien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korelasi</w:t>
      </w:r>
      <w:proofErr w:type="spellEnd"/>
      <w:r w:rsidRPr="00A0756B">
        <w:rPr>
          <w:rFonts w:ascii="Cambria" w:hAnsi="Cambria"/>
          <w:sz w:val="22"/>
        </w:rPr>
        <w:t xml:space="preserve"> 0,20 – 0,399 </w:t>
      </w:r>
      <w:proofErr w:type="spellStart"/>
      <w:r w:rsidRPr="00A0756B">
        <w:rPr>
          <w:rFonts w:ascii="Cambria" w:hAnsi="Cambria"/>
          <w:sz w:val="22"/>
        </w:rPr>
        <w:t>memiliki</w:t>
      </w:r>
      <w:proofErr w:type="spellEnd"/>
      <w:r w:rsidRPr="00A0756B">
        <w:rPr>
          <w:rFonts w:ascii="Cambria" w:hAnsi="Cambria"/>
          <w:sz w:val="22"/>
        </w:rPr>
        <w:t xml:space="preserve"> arti </w:t>
      </w:r>
      <w:proofErr w:type="spellStart"/>
      <w:r w:rsidRPr="00A0756B">
        <w:rPr>
          <w:rFonts w:ascii="Cambria" w:hAnsi="Cambria"/>
          <w:sz w:val="22"/>
        </w:rPr>
        <w:t>tingkat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hubungan</w:t>
      </w:r>
      <w:proofErr w:type="spellEnd"/>
      <w:r w:rsidRPr="00A0756B">
        <w:rPr>
          <w:rFonts w:ascii="Cambria" w:hAnsi="Cambria"/>
          <w:sz w:val="22"/>
        </w:rPr>
        <w:t xml:space="preserve"> yang </w:t>
      </w:r>
      <w:proofErr w:type="spellStart"/>
      <w:proofErr w:type="gramStart"/>
      <w:r w:rsidRPr="00A0756B">
        <w:rPr>
          <w:rFonts w:ascii="Cambria" w:hAnsi="Cambria"/>
          <w:sz w:val="22"/>
        </w:rPr>
        <w:t>rendah.Dari</w:t>
      </w:r>
      <w:proofErr w:type="spellEnd"/>
      <w:proofErr w:type="gram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nilai</w:t>
      </w:r>
      <w:proofErr w:type="spellEnd"/>
      <w:r w:rsidRPr="00A0756B">
        <w:rPr>
          <w:rFonts w:ascii="Cambria" w:hAnsi="Cambria"/>
          <w:sz w:val="22"/>
        </w:rPr>
        <w:t xml:space="preserve"> rho </w:t>
      </w:r>
      <w:proofErr w:type="spellStart"/>
      <w:r w:rsidRPr="00A0756B">
        <w:rPr>
          <w:rFonts w:ascii="Cambria" w:hAnsi="Cambria"/>
          <w:sz w:val="22"/>
        </w:rPr>
        <w:t>didapatkan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nilai</w:t>
      </w:r>
      <w:proofErr w:type="spellEnd"/>
      <w:r w:rsidRPr="00A0756B">
        <w:rPr>
          <w:rFonts w:ascii="Cambria" w:hAnsi="Cambria"/>
          <w:sz w:val="22"/>
        </w:rPr>
        <w:t xml:space="preserve"> -0,333, yang </w:t>
      </w:r>
      <w:proofErr w:type="spellStart"/>
      <w:r w:rsidRPr="00A0756B">
        <w:rPr>
          <w:rFonts w:ascii="Cambria" w:hAnsi="Cambria"/>
          <w:sz w:val="22"/>
        </w:rPr>
        <w:t>artinya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antara</w:t>
      </w:r>
      <w:proofErr w:type="spellEnd"/>
      <w:r w:rsidRPr="00A0756B">
        <w:rPr>
          <w:rFonts w:ascii="Cambria" w:hAnsi="Cambria"/>
          <w:sz w:val="22"/>
        </w:rPr>
        <w:t xml:space="preserve"> variable </w:t>
      </w:r>
      <w:proofErr w:type="spellStart"/>
      <w:r w:rsidRPr="00A0756B">
        <w:rPr>
          <w:rFonts w:ascii="Cambria" w:hAnsi="Cambria"/>
          <w:sz w:val="22"/>
        </w:rPr>
        <w:t>independen</w:t>
      </w:r>
      <w:proofErr w:type="spellEnd"/>
      <w:r w:rsidRPr="00A0756B">
        <w:rPr>
          <w:rFonts w:ascii="Cambria" w:hAnsi="Cambria"/>
          <w:sz w:val="22"/>
        </w:rPr>
        <w:t xml:space="preserve"> dan </w:t>
      </w:r>
      <w:proofErr w:type="spellStart"/>
      <w:r w:rsidRPr="00A0756B">
        <w:rPr>
          <w:rFonts w:ascii="Cambria" w:hAnsi="Cambria"/>
          <w:sz w:val="22"/>
        </w:rPr>
        <w:t>dependen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memilihi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hubungan</w:t>
      </w:r>
      <w:proofErr w:type="spellEnd"/>
      <w:r w:rsidRPr="00A0756B">
        <w:rPr>
          <w:rFonts w:ascii="Cambria" w:hAnsi="Cambria"/>
          <w:sz w:val="22"/>
        </w:rPr>
        <w:t xml:space="preserve"> yang </w:t>
      </w:r>
      <w:proofErr w:type="spellStart"/>
      <w:r w:rsidRPr="00A0756B">
        <w:rPr>
          <w:rFonts w:ascii="Cambria" w:hAnsi="Cambria"/>
          <w:sz w:val="22"/>
        </w:rPr>
        <w:t>negatif</w:t>
      </w:r>
      <w:proofErr w:type="spellEnd"/>
      <w:r w:rsidRPr="00A0756B">
        <w:rPr>
          <w:rFonts w:ascii="Cambria" w:hAnsi="Cambria"/>
          <w:sz w:val="22"/>
        </w:rPr>
        <w:t>.</w:t>
      </w:r>
    </w:p>
    <w:p w14:paraId="59D18D64" w14:textId="77777777" w:rsidR="00876C4C" w:rsidRPr="00A0756B" w:rsidRDefault="00876C4C" w:rsidP="00A0756B">
      <w:pPr>
        <w:ind w:firstLine="720"/>
        <w:jc w:val="both"/>
        <w:rPr>
          <w:rFonts w:ascii="Cambria" w:hAnsi="Cambria"/>
          <w:sz w:val="22"/>
        </w:rPr>
      </w:pPr>
      <w:r w:rsidRPr="00A0756B">
        <w:rPr>
          <w:rFonts w:ascii="Cambria" w:hAnsi="Cambria"/>
          <w:sz w:val="22"/>
        </w:rPr>
        <w:t xml:space="preserve">Hasil </w:t>
      </w:r>
      <w:proofErr w:type="spellStart"/>
      <w:r w:rsidRPr="00A0756B">
        <w:rPr>
          <w:rFonts w:ascii="Cambria" w:hAnsi="Cambria"/>
          <w:sz w:val="22"/>
        </w:rPr>
        <w:t>penelitian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ini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hampir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sama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dengan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penelitian</w:t>
      </w:r>
      <w:proofErr w:type="spellEnd"/>
      <w:r w:rsidRPr="00A0756B">
        <w:rPr>
          <w:rFonts w:ascii="Cambria" w:hAnsi="Cambria"/>
          <w:sz w:val="22"/>
        </w:rPr>
        <w:t xml:space="preserve"> yang </w:t>
      </w:r>
      <w:proofErr w:type="spellStart"/>
      <w:r w:rsidRPr="00A0756B">
        <w:rPr>
          <w:rFonts w:ascii="Cambria" w:hAnsi="Cambria"/>
          <w:sz w:val="22"/>
        </w:rPr>
        <w:t>dilakukan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Mubarokah</w:t>
      </w:r>
      <w:proofErr w:type="spellEnd"/>
      <w:r w:rsidRPr="00A0756B">
        <w:rPr>
          <w:rFonts w:ascii="Cambria" w:hAnsi="Cambria"/>
          <w:sz w:val="22"/>
        </w:rPr>
        <w:t xml:space="preserve"> (2017), pada </w:t>
      </w:r>
      <w:proofErr w:type="spellStart"/>
      <w:r w:rsidRPr="00A0756B">
        <w:rPr>
          <w:rFonts w:ascii="Cambria" w:hAnsi="Cambria"/>
          <w:sz w:val="22"/>
        </w:rPr>
        <w:t>penelitian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ini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didapatkan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nilai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pvalue</w:t>
      </w:r>
      <w:proofErr w:type="spellEnd"/>
      <w:r w:rsidRPr="00A0756B">
        <w:rPr>
          <w:rFonts w:ascii="Cambria" w:hAnsi="Cambria"/>
          <w:sz w:val="22"/>
        </w:rPr>
        <w:t xml:space="preserve">&lt; 0,05 yang </w:t>
      </w:r>
      <w:proofErr w:type="spellStart"/>
      <w:r w:rsidRPr="00A0756B">
        <w:rPr>
          <w:rFonts w:ascii="Cambria" w:hAnsi="Cambria"/>
          <w:sz w:val="22"/>
        </w:rPr>
        <w:t>artinya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ada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hubungan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Indeks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massa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tubuh</w:t>
      </w:r>
      <w:proofErr w:type="spellEnd"/>
      <w:r w:rsidRPr="00A0756B">
        <w:rPr>
          <w:rFonts w:ascii="Cambria" w:hAnsi="Cambria"/>
          <w:sz w:val="22"/>
        </w:rPr>
        <w:t xml:space="preserve"> (IMT) </w:t>
      </w:r>
      <w:proofErr w:type="spellStart"/>
      <w:r w:rsidRPr="00A0756B">
        <w:rPr>
          <w:rFonts w:ascii="Cambria" w:hAnsi="Cambria"/>
          <w:sz w:val="22"/>
        </w:rPr>
        <w:t>dengan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kejadian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hipotermia</w:t>
      </w:r>
      <w:proofErr w:type="spellEnd"/>
      <w:r w:rsidRPr="00A0756B">
        <w:rPr>
          <w:rFonts w:ascii="Cambria" w:hAnsi="Cambria"/>
          <w:sz w:val="22"/>
        </w:rPr>
        <w:t xml:space="preserve"> pada </w:t>
      </w:r>
      <w:proofErr w:type="spellStart"/>
      <w:r w:rsidRPr="00A0756B">
        <w:rPr>
          <w:rFonts w:ascii="Cambria" w:hAnsi="Cambria"/>
          <w:sz w:val="22"/>
        </w:rPr>
        <w:t>pasien</w:t>
      </w:r>
      <w:proofErr w:type="spellEnd"/>
      <w:r w:rsidRPr="00A0756B">
        <w:rPr>
          <w:rFonts w:ascii="Cambria" w:hAnsi="Cambria"/>
          <w:sz w:val="22"/>
        </w:rPr>
        <w:t xml:space="preserve"> post </w:t>
      </w:r>
      <w:proofErr w:type="spellStart"/>
      <w:r w:rsidRPr="00A0756B">
        <w:rPr>
          <w:rFonts w:ascii="Cambria" w:hAnsi="Cambria"/>
          <w:sz w:val="22"/>
        </w:rPr>
        <w:t>operasi</w:t>
      </w:r>
      <w:proofErr w:type="spellEnd"/>
      <w:r w:rsidRPr="00A0756B">
        <w:rPr>
          <w:rFonts w:ascii="Cambria" w:hAnsi="Cambria"/>
          <w:sz w:val="22"/>
        </w:rPr>
        <w:t xml:space="preserve">. Selain </w:t>
      </w:r>
      <w:proofErr w:type="spellStart"/>
      <w:r w:rsidRPr="00A0756B">
        <w:rPr>
          <w:rFonts w:ascii="Cambria" w:hAnsi="Cambria"/>
          <w:sz w:val="22"/>
        </w:rPr>
        <w:t>itu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penelitian</w:t>
      </w:r>
      <w:proofErr w:type="spellEnd"/>
      <w:r w:rsidRPr="00A0756B">
        <w:rPr>
          <w:rFonts w:ascii="Cambria" w:hAnsi="Cambria"/>
          <w:sz w:val="22"/>
        </w:rPr>
        <w:t xml:space="preserve"> yang </w:t>
      </w:r>
      <w:proofErr w:type="spellStart"/>
      <w:r w:rsidRPr="00A0756B">
        <w:rPr>
          <w:rFonts w:ascii="Cambria" w:hAnsi="Cambria"/>
          <w:sz w:val="22"/>
        </w:rPr>
        <w:t>dilakukan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Pringgayuda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gramStart"/>
      <w:r w:rsidRPr="00A0756B">
        <w:rPr>
          <w:rFonts w:ascii="Cambria" w:hAnsi="Cambria"/>
          <w:sz w:val="22"/>
        </w:rPr>
        <w:t>et al.(</w:t>
      </w:r>
      <w:proofErr w:type="gramEnd"/>
      <w:r w:rsidRPr="00A0756B">
        <w:rPr>
          <w:rFonts w:ascii="Cambria" w:hAnsi="Cambria"/>
          <w:sz w:val="22"/>
        </w:rPr>
        <w:t xml:space="preserve">2020) yang </w:t>
      </w:r>
      <w:proofErr w:type="spellStart"/>
      <w:r w:rsidRPr="00A0756B">
        <w:rPr>
          <w:rFonts w:ascii="Cambria" w:hAnsi="Cambria"/>
          <w:sz w:val="22"/>
        </w:rPr>
        <w:t>berjudul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faktor-faktor</w:t>
      </w:r>
      <w:proofErr w:type="spellEnd"/>
      <w:r w:rsidRPr="00A0756B">
        <w:rPr>
          <w:rFonts w:ascii="Cambria" w:hAnsi="Cambria"/>
          <w:sz w:val="22"/>
        </w:rPr>
        <w:t xml:space="preserve"> yang </w:t>
      </w:r>
      <w:proofErr w:type="spellStart"/>
      <w:r w:rsidRPr="00A0756B">
        <w:rPr>
          <w:rFonts w:ascii="Cambria" w:hAnsi="Cambria"/>
          <w:sz w:val="22"/>
        </w:rPr>
        <w:t>berhubungan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dengan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hipotermi</w:t>
      </w:r>
      <w:proofErr w:type="spellEnd"/>
      <w:r w:rsidRPr="00A0756B">
        <w:rPr>
          <w:rFonts w:ascii="Cambria" w:hAnsi="Cambria"/>
          <w:sz w:val="22"/>
        </w:rPr>
        <w:t xml:space="preserve"> pada </w:t>
      </w:r>
      <w:proofErr w:type="spellStart"/>
      <w:r w:rsidRPr="00A0756B">
        <w:rPr>
          <w:rFonts w:ascii="Cambria" w:hAnsi="Cambria"/>
          <w:sz w:val="22"/>
        </w:rPr>
        <w:t>pasien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dengan</w:t>
      </w:r>
      <w:proofErr w:type="spellEnd"/>
      <w:r w:rsidRPr="00A0756B">
        <w:rPr>
          <w:rFonts w:ascii="Cambria" w:hAnsi="Cambria"/>
          <w:sz w:val="22"/>
        </w:rPr>
        <w:t xml:space="preserve"> general </w:t>
      </w:r>
      <w:proofErr w:type="spellStart"/>
      <w:r w:rsidRPr="00A0756B">
        <w:rPr>
          <w:rFonts w:ascii="Cambria" w:hAnsi="Cambria"/>
          <w:sz w:val="22"/>
        </w:rPr>
        <w:t>anastesi</w:t>
      </w:r>
      <w:proofErr w:type="spellEnd"/>
      <w:r w:rsidRPr="00A0756B">
        <w:rPr>
          <w:rFonts w:ascii="Cambria" w:hAnsi="Cambria"/>
          <w:sz w:val="22"/>
        </w:rPr>
        <w:t xml:space="preserve"> di </w:t>
      </w:r>
      <w:proofErr w:type="spellStart"/>
      <w:r w:rsidRPr="00A0756B">
        <w:rPr>
          <w:rFonts w:ascii="Cambria" w:hAnsi="Cambria"/>
          <w:sz w:val="22"/>
        </w:rPr>
        <w:t>dapatkan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hasil</w:t>
      </w:r>
      <w:proofErr w:type="spellEnd"/>
      <w:r w:rsidRPr="00A0756B">
        <w:rPr>
          <w:rFonts w:ascii="Cambria" w:hAnsi="Cambria"/>
          <w:sz w:val="22"/>
        </w:rPr>
        <w:t xml:space="preserve"> uji </w:t>
      </w:r>
      <w:proofErr w:type="spellStart"/>
      <w:r w:rsidRPr="00A0756B">
        <w:rPr>
          <w:rFonts w:ascii="Cambria" w:hAnsi="Cambria"/>
          <w:sz w:val="22"/>
        </w:rPr>
        <w:t>statistik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faktor</w:t>
      </w:r>
      <w:proofErr w:type="spellEnd"/>
      <w:r w:rsidRPr="00A0756B">
        <w:rPr>
          <w:rFonts w:ascii="Cambria" w:hAnsi="Cambria"/>
          <w:sz w:val="22"/>
        </w:rPr>
        <w:t xml:space="preserve"> IMT (p = 0,021&lt;0,05) </w:t>
      </w:r>
      <w:proofErr w:type="spellStart"/>
      <w:r w:rsidRPr="00A0756B">
        <w:rPr>
          <w:rFonts w:ascii="Cambria" w:hAnsi="Cambria"/>
          <w:sz w:val="22"/>
        </w:rPr>
        <w:t>artinya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ada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hubungan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antara</w:t>
      </w:r>
      <w:proofErr w:type="spellEnd"/>
      <w:r w:rsidRPr="00A0756B">
        <w:rPr>
          <w:rFonts w:ascii="Cambria" w:hAnsi="Cambria"/>
          <w:sz w:val="22"/>
        </w:rPr>
        <w:t xml:space="preserve"> IMT </w:t>
      </w:r>
      <w:proofErr w:type="spellStart"/>
      <w:r w:rsidRPr="00A0756B">
        <w:rPr>
          <w:rFonts w:ascii="Cambria" w:hAnsi="Cambria"/>
          <w:sz w:val="22"/>
        </w:rPr>
        <w:t>dengan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hipotermi</w:t>
      </w:r>
      <w:proofErr w:type="spellEnd"/>
      <w:r w:rsidRPr="00A0756B">
        <w:rPr>
          <w:rFonts w:ascii="Cambria" w:hAnsi="Cambria"/>
          <w:sz w:val="22"/>
        </w:rPr>
        <w:t xml:space="preserve"> yang mana </w:t>
      </w:r>
      <w:proofErr w:type="spellStart"/>
      <w:r w:rsidRPr="00A0756B">
        <w:rPr>
          <w:rFonts w:ascii="Cambria" w:hAnsi="Cambria"/>
          <w:sz w:val="22"/>
        </w:rPr>
        <w:t>semakin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tinggi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nilai</w:t>
      </w:r>
      <w:proofErr w:type="spellEnd"/>
      <w:r w:rsidRPr="00A0756B">
        <w:rPr>
          <w:rFonts w:ascii="Cambria" w:hAnsi="Cambria"/>
          <w:sz w:val="22"/>
        </w:rPr>
        <w:t xml:space="preserve"> IMT </w:t>
      </w:r>
      <w:proofErr w:type="spellStart"/>
      <w:r w:rsidRPr="00A0756B">
        <w:rPr>
          <w:rFonts w:ascii="Cambria" w:hAnsi="Cambria"/>
          <w:sz w:val="22"/>
        </w:rPr>
        <w:t>maka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semakin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menurun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angka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kejadian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hipotermi</w:t>
      </w:r>
      <w:proofErr w:type="spellEnd"/>
      <w:r w:rsidRPr="00A0756B">
        <w:rPr>
          <w:rFonts w:ascii="Cambria" w:hAnsi="Cambria"/>
          <w:sz w:val="22"/>
        </w:rPr>
        <w:t>.</w:t>
      </w:r>
    </w:p>
    <w:p w14:paraId="572A0A12" w14:textId="0A2628F2" w:rsidR="00876C4C" w:rsidRPr="00072C0F" w:rsidRDefault="00876C4C" w:rsidP="00A0756B">
      <w:pPr>
        <w:ind w:firstLine="720"/>
        <w:jc w:val="both"/>
        <w:rPr>
          <w:rFonts w:ascii="Cambria" w:hAnsi="Cambria"/>
          <w:sz w:val="22"/>
        </w:rPr>
      </w:pPr>
      <w:r w:rsidRPr="00A0756B">
        <w:rPr>
          <w:rFonts w:ascii="Cambria" w:hAnsi="Cambria"/>
          <w:sz w:val="22"/>
        </w:rPr>
        <w:t xml:space="preserve">Orang yang </w:t>
      </w:r>
      <w:proofErr w:type="spellStart"/>
      <w:r w:rsidRPr="00A0756B">
        <w:rPr>
          <w:rFonts w:ascii="Cambria" w:hAnsi="Cambria"/>
          <w:sz w:val="22"/>
        </w:rPr>
        <w:t>gemuk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memiliki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cadangan</w:t>
      </w:r>
      <w:proofErr w:type="spellEnd"/>
      <w:r w:rsidRPr="00A0756B">
        <w:rPr>
          <w:rFonts w:ascii="Cambria" w:hAnsi="Cambria"/>
          <w:sz w:val="22"/>
        </w:rPr>
        <w:t xml:space="preserve"> lemak </w:t>
      </w:r>
      <w:proofErr w:type="spellStart"/>
      <w:r w:rsidRPr="00A0756B">
        <w:rPr>
          <w:rFonts w:ascii="Cambria" w:hAnsi="Cambria"/>
          <w:sz w:val="22"/>
        </w:rPr>
        <w:t>lebih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banyak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akan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cenderung</w:t>
      </w:r>
      <w:proofErr w:type="spellEnd"/>
      <w:r w:rsidRPr="00A0756B">
        <w:rPr>
          <w:rFonts w:ascii="Cambria" w:hAnsi="Cambria"/>
          <w:sz w:val="22"/>
        </w:rPr>
        <w:t xml:space="preserve"> </w:t>
      </w:r>
      <w:proofErr w:type="spellStart"/>
      <w:r w:rsidRPr="00A0756B">
        <w:rPr>
          <w:rFonts w:ascii="Cambria" w:hAnsi="Cambria"/>
          <w:sz w:val="22"/>
        </w:rPr>
        <w:t>mengg</w:t>
      </w:r>
      <w:r w:rsidRPr="00072C0F">
        <w:rPr>
          <w:rFonts w:ascii="Cambria" w:hAnsi="Cambria"/>
          <w:sz w:val="22"/>
        </w:rPr>
        <w:t>unakan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cadangan</w:t>
      </w:r>
      <w:proofErr w:type="spellEnd"/>
      <w:r w:rsidRPr="00072C0F">
        <w:rPr>
          <w:rFonts w:ascii="Cambria" w:hAnsi="Cambria"/>
          <w:sz w:val="22"/>
        </w:rPr>
        <w:t xml:space="preserve"> lemak </w:t>
      </w:r>
      <w:proofErr w:type="spellStart"/>
      <w:r w:rsidRPr="00072C0F">
        <w:rPr>
          <w:rFonts w:ascii="Cambria" w:hAnsi="Cambria"/>
          <w:sz w:val="22"/>
        </w:rPr>
        <w:t>sebagai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sumber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energi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dari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dalam</w:t>
      </w:r>
      <w:proofErr w:type="spellEnd"/>
      <w:r w:rsidRPr="00072C0F">
        <w:rPr>
          <w:rFonts w:ascii="Cambria" w:hAnsi="Cambria"/>
          <w:sz w:val="22"/>
        </w:rPr>
        <w:t xml:space="preserve">, </w:t>
      </w:r>
      <w:proofErr w:type="spellStart"/>
      <w:r w:rsidRPr="00072C0F">
        <w:rPr>
          <w:rFonts w:ascii="Cambria" w:hAnsi="Cambria"/>
          <w:sz w:val="22"/>
        </w:rPr>
        <w:t>artinya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jarang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membakar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kalori</w:t>
      </w:r>
      <w:proofErr w:type="spellEnd"/>
      <w:r w:rsidRPr="00072C0F">
        <w:rPr>
          <w:rFonts w:ascii="Cambria" w:hAnsi="Cambria"/>
          <w:sz w:val="22"/>
        </w:rPr>
        <w:t xml:space="preserve"> dan </w:t>
      </w:r>
      <w:proofErr w:type="spellStart"/>
      <w:r w:rsidRPr="00072C0F">
        <w:rPr>
          <w:rFonts w:ascii="Cambria" w:hAnsi="Cambria"/>
          <w:sz w:val="22"/>
        </w:rPr>
        <w:t>menaikkan</w:t>
      </w:r>
      <w:proofErr w:type="spellEnd"/>
      <w:r w:rsidRPr="00072C0F">
        <w:rPr>
          <w:rFonts w:ascii="Cambria" w:hAnsi="Cambria"/>
          <w:sz w:val="22"/>
        </w:rPr>
        <w:t xml:space="preserve"> heart rate (</w:t>
      </w:r>
      <w:proofErr w:type="spellStart"/>
      <w:r w:rsidRPr="00072C0F">
        <w:rPr>
          <w:rFonts w:ascii="Cambria" w:hAnsi="Cambria"/>
          <w:sz w:val="22"/>
        </w:rPr>
        <w:t>Indriati</w:t>
      </w:r>
      <w:proofErr w:type="spellEnd"/>
      <w:r w:rsidRPr="00072C0F">
        <w:rPr>
          <w:rFonts w:ascii="Cambria" w:hAnsi="Cambria"/>
          <w:sz w:val="22"/>
        </w:rPr>
        <w:t xml:space="preserve">, 2010). Agen </w:t>
      </w:r>
      <w:proofErr w:type="spellStart"/>
      <w:r w:rsidRPr="00072C0F">
        <w:rPr>
          <w:rFonts w:ascii="Cambria" w:hAnsi="Cambria"/>
          <w:sz w:val="22"/>
        </w:rPr>
        <w:t>anestesi</w:t>
      </w:r>
      <w:proofErr w:type="spellEnd"/>
      <w:r w:rsidRPr="00072C0F">
        <w:rPr>
          <w:rFonts w:ascii="Cambria" w:hAnsi="Cambria"/>
          <w:sz w:val="22"/>
        </w:rPr>
        <w:t xml:space="preserve"> di </w:t>
      </w:r>
      <w:proofErr w:type="spellStart"/>
      <w:r w:rsidRPr="00072C0F">
        <w:rPr>
          <w:rFonts w:ascii="Cambria" w:hAnsi="Cambria"/>
          <w:sz w:val="22"/>
        </w:rPr>
        <w:t>redistribusi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dari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darah</w:t>
      </w:r>
      <w:proofErr w:type="spellEnd"/>
      <w:r w:rsidRPr="00072C0F">
        <w:rPr>
          <w:rFonts w:ascii="Cambria" w:hAnsi="Cambria"/>
          <w:sz w:val="22"/>
        </w:rPr>
        <w:t xml:space="preserve"> dan </w:t>
      </w:r>
      <w:proofErr w:type="spellStart"/>
      <w:r w:rsidRPr="00072C0F">
        <w:rPr>
          <w:rFonts w:ascii="Cambria" w:hAnsi="Cambria"/>
          <w:sz w:val="22"/>
        </w:rPr>
        <w:t>otak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kedalam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otot</w:t>
      </w:r>
      <w:proofErr w:type="spellEnd"/>
      <w:r w:rsidRPr="00072C0F">
        <w:rPr>
          <w:rFonts w:ascii="Cambria" w:hAnsi="Cambria"/>
          <w:sz w:val="22"/>
        </w:rPr>
        <w:t xml:space="preserve"> dan lemak, </w:t>
      </w:r>
      <w:proofErr w:type="spellStart"/>
      <w:r w:rsidRPr="00072C0F">
        <w:rPr>
          <w:rFonts w:ascii="Cambria" w:hAnsi="Cambria"/>
          <w:sz w:val="22"/>
        </w:rPr>
        <w:t>tubuh</w:t>
      </w:r>
      <w:proofErr w:type="spellEnd"/>
      <w:r w:rsidRPr="00072C0F">
        <w:rPr>
          <w:rFonts w:ascii="Cambria" w:hAnsi="Cambria"/>
          <w:sz w:val="22"/>
        </w:rPr>
        <w:t xml:space="preserve"> yang </w:t>
      </w:r>
      <w:proofErr w:type="spellStart"/>
      <w:r w:rsidRPr="00072C0F">
        <w:rPr>
          <w:rFonts w:ascii="Cambria" w:hAnsi="Cambria"/>
          <w:sz w:val="22"/>
        </w:rPr>
        <w:t>semakin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besar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menyimpan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jaringan</w:t>
      </w:r>
      <w:proofErr w:type="spellEnd"/>
      <w:r w:rsidRPr="00072C0F">
        <w:rPr>
          <w:rFonts w:ascii="Cambria" w:hAnsi="Cambria"/>
          <w:sz w:val="22"/>
        </w:rPr>
        <w:t xml:space="preserve"> lemak yang </w:t>
      </w:r>
      <w:proofErr w:type="spellStart"/>
      <w:r w:rsidRPr="00072C0F">
        <w:rPr>
          <w:rFonts w:ascii="Cambria" w:hAnsi="Cambria"/>
          <w:sz w:val="22"/>
        </w:rPr>
        <w:t>banyak</w:t>
      </w:r>
      <w:proofErr w:type="spellEnd"/>
      <w:r w:rsidRPr="00072C0F">
        <w:rPr>
          <w:rFonts w:ascii="Cambria" w:hAnsi="Cambria"/>
          <w:sz w:val="22"/>
        </w:rPr>
        <w:t xml:space="preserve">, </w:t>
      </w:r>
      <w:proofErr w:type="spellStart"/>
      <w:r w:rsidRPr="00072C0F">
        <w:rPr>
          <w:rFonts w:ascii="Cambria" w:hAnsi="Cambria"/>
          <w:sz w:val="22"/>
        </w:rPr>
        <w:t>sehingga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lebih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baik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dalam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mempertahankan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suhu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tubuh</w:t>
      </w:r>
      <w:proofErr w:type="spellEnd"/>
      <w:r w:rsidRPr="00072C0F">
        <w:rPr>
          <w:rFonts w:ascii="Cambria" w:hAnsi="Cambria"/>
          <w:sz w:val="22"/>
        </w:rPr>
        <w:t xml:space="preserve"> (</w:t>
      </w:r>
      <w:proofErr w:type="spellStart"/>
      <w:r w:rsidRPr="00072C0F">
        <w:rPr>
          <w:rFonts w:ascii="Cambria" w:hAnsi="Cambria"/>
          <w:sz w:val="22"/>
        </w:rPr>
        <w:t>Dughdale</w:t>
      </w:r>
      <w:proofErr w:type="spellEnd"/>
      <w:r w:rsidRPr="00072C0F">
        <w:rPr>
          <w:rFonts w:ascii="Cambria" w:hAnsi="Cambria"/>
          <w:sz w:val="22"/>
        </w:rPr>
        <w:t>, 2011)</w:t>
      </w:r>
      <w:r w:rsidR="00A0756B" w:rsidRPr="00072C0F">
        <w:rPr>
          <w:rFonts w:ascii="Cambria" w:hAnsi="Cambria"/>
          <w:sz w:val="22"/>
        </w:rPr>
        <w:t>.</w:t>
      </w:r>
    </w:p>
    <w:p w14:paraId="25B04D03" w14:textId="77777777" w:rsidR="00EE2F61" w:rsidRPr="00072C0F" w:rsidRDefault="00876C4C" w:rsidP="00EE2F61">
      <w:pPr>
        <w:ind w:firstLine="720"/>
        <w:jc w:val="both"/>
        <w:rPr>
          <w:rFonts w:ascii="Cambria" w:hAnsi="Cambria"/>
          <w:sz w:val="22"/>
        </w:rPr>
      </w:pPr>
      <w:proofErr w:type="spellStart"/>
      <w:r w:rsidRPr="00072C0F">
        <w:rPr>
          <w:rFonts w:ascii="Cambria" w:hAnsi="Cambria"/>
          <w:sz w:val="22"/>
        </w:rPr>
        <w:t>Menurut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asumsi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peneliti</w:t>
      </w:r>
      <w:proofErr w:type="spellEnd"/>
      <w:r w:rsidRPr="00072C0F">
        <w:rPr>
          <w:rFonts w:ascii="Cambria" w:hAnsi="Cambria"/>
          <w:sz w:val="22"/>
        </w:rPr>
        <w:t xml:space="preserve"> IMT sangat </w:t>
      </w:r>
      <w:proofErr w:type="spellStart"/>
      <w:r w:rsidRPr="00072C0F">
        <w:rPr>
          <w:rFonts w:ascii="Cambria" w:hAnsi="Cambria"/>
          <w:sz w:val="22"/>
        </w:rPr>
        <w:t>mempengaruhi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kejadian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hipotermi</w:t>
      </w:r>
      <w:proofErr w:type="spellEnd"/>
      <w:r w:rsidRPr="00072C0F">
        <w:rPr>
          <w:rFonts w:ascii="Cambria" w:hAnsi="Cambria"/>
          <w:sz w:val="22"/>
        </w:rPr>
        <w:t xml:space="preserve">. </w:t>
      </w:r>
      <w:proofErr w:type="spellStart"/>
      <w:r w:rsidRPr="00072C0F">
        <w:rPr>
          <w:rFonts w:ascii="Cambria" w:hAnsi="Cambria"/>
          <w:sz w:val="22"/>
        </w:rPr>
        <w:t>Namun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hal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ini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bukan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berarti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responden</w:t>
      </w:r>
      <w:proofErr w:type="spellEnd"/>
      <w:r w:rsidRPr="00072C0F">
        <w:rPr>
          <w:rFonts w:ascii="Cambria" w:hAnsi="Cambria"/>
          <w:sz w:val="22"/>
        </w:rPr>
        <w:t xml:space="preserve"> yang </w:t>
      </w:r>
      <w:proofErr w:type="spellStart"/>
      <w:r w:rsidRPr="00072C0F">
        <w:rPr>
          <w:rFonts w:ascii="Cambria" w:hAnsi="Cambria"/>
          <w:sz w:val="22"/>
        </w:rPr>
        <w:t>memiliki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kategori</w:t>
      </w:r>
      <w:proofErr w:type="spellEnd"/>
      <w:r w:rsidRPr="00072C0F">
        <w:rPr>
          <w:rFonts w:ascii="Cambria" w:hAnsi="Cambria"/>
          <w:sz w:val="22"/>
        </w:rPr>
        <w:t xml:space="preserve"> IMT normal </w:t>
      </w:r>
      <w:proofErr w:type="spellStart"/>
      <w:r w:rsidRPr="00072C0F">
        <w:rPr>
          <w:rFonts w:ascii="Cambria" w:hAnsi="Cambria"/>
          <w:sz w:val="22"/>
        </w:rPr>
        <w:t>akan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lebih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rentan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terhadap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hipotermia</w:t>
      </w:r>
      <w:proofErr w:type="spellEnd"/>
      <w:r w:rsidRPr="00072C0F">
        <w:rPr>
          <w:rFonts w:ascii="Cambria" w:hAnsi="Cambria"/>
          <w:sz w:val="22"/>
        </w:rPr>
        <w:t xml:space="preserve">. Karena </w:t>
      </w:r>
      <w:proofErr w:type="spellStart"/>
      <w:r w:rsidRPr="00072C0F">
        <w:rPr>
          <w:rFonts w:ascii="Cambria" w:hAnsi="Cambria"/>
          <w:sz w:val="22"/>
        </w:rPr>
        <w:t>kegemukan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akan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menyebabkan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komplikasi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penyakit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lainnya</w:t>
      </w:r>
      <w:proofErr w:type="spellEnd"/>
      <w:r w:rsidRPr="00072C0F">
        <w:rPr>
          <w:rFonts w:ascii="Cambria" w:hAnsi="Cambria"/>
          <w:sz w:val="22"/>
        </w:rPr>
        <w:t xml:space="preserve"> yang </w:t>
      </w:r>
      <w:proofErr w:type="spellStart"/>
      <w:r w:rsidRPr="00072C0F">
        <w:rPr>
          <w:rFonts w:ascii="Cambria" w:hAnsi="Cambria"/>
          <w:sz w:val="22"/>
        </w:rPr>
        <w:t>mungkin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lebih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berbahaya</w:t>
      </w:r>
      <w:proofErr w:type="spellEnd"/>
      <w:r w:rsidRPr="00072C0F">
        <w:rPr>
          <w:rFonts w:ascii="Cambria" w:hAnsi="Cambria"/>
          <w:sz w:val="22"/>
        </w:rPr>
        <w:t xml:space="preserve">. Pada </w:t>
      </w:r>
      <w:proofErr w:type="spellStart"/>
      <w:r w:rsidRPr="00072C0F">
        <w:rPr>
          <w:rFonts w:ascii="Cambria" w:hAnsi="Cambria"/>
          <w:sz w:val="22"/>
        </w:rPr>
        <w:t>penelitian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ini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banyak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responden</w:t>
      </w:r>
      <w:proofErr w:type="spellEnd"/>
      <w:r w:rsidRPr="00072C0F">
        <w:rPr>
          <w:rFonts w:ascii="Cambria" w:hAnsi="Cambria"/>
          <w:sz w:val="22"/>
        </w:rPr>
        <w:t xml:space="preserve"> yang </w:t>
      </w:r>
      <w:proofErr w:type="spellStart"/>
      <w:r w:rsidRPr="00072C0F">
        <w:rPr>
          <w:rFonts w:ascii="Cambria" w:hAnsi="Cambria"/>
          <w:sz w:val="22"/>
        </w:rPr>
        <w:t>memiliki</w:t>
      </w:r>
      <w:proofErr w:type="spellEnd"/>
      <w:r w:rsidRPr="00072C0F">
        <w:rPr>
          <w:rFonts w:ascii="Cambria" w:hAnsi="Cambria"/>
          <w:sz w:val="22"/>
        </w:rPr>
        <w:t xml:space="preserve"> IMT </w:t>
      </w:r>
      <w:proofErr w:type="spellStart"/>
      <w:r w:rsidRPr="00072C0F">
        <w:rPr>
          <w:rFonts w:ascii="Cambria" w:hAnsi="Cambria"/>
          <w:sz w:val="22"/>
        </w:rPr>
        <w:t>gemuk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nam</w:t>
      </w:r>
      <w:r w:rsidR="00A0756B" w:rsidRPr="00072C0F">
        <w:rPr>
          <w:rFonts w:ascii="Cambria" w:hAnsi="Cambria"/>
          <w:sz w:val="22"/>
        </w:rPr>
        <w:t>un</w:t>
      </w:r>
      <w:proofErr w:type="spellEnd"/>
      <w:r w:rsidR="00A0756B" w:rsidRPr="00072C0F">
        <w:rPr>
          <w:rFonts w:ascii="Cambria" w:hAnsi="Cambria"/>
          <w:sz w:val="22"/>
        </w:rPr>
        <w:t xml:space="preserve"> </w:t>
      </w:r>
      <w:proofErr w:type="spellStart"/>
      <w:r w:rsidR="00A0756B" w:rsidRPr="00072C0F">
        <w:rPr>
          <w:rFonts w:ascii="Cambria" w:hAnsi="Cambria"/>
          <w:sz w:val="22"/>
        </w:rPr>
        <w:lastRenderedPageBreak/>
        <w:t>mengalami</w:t>
      </w:r>
      <w:proofErr w:type="spellEnd"/>
      <w:r w:rsidR="00A0756B" w:rsidRPr="00072C0F">
        <w:rPr>
          <w:rFonts w:ascii="Cambria" w:hAnsi="Cambria"/>
          <w:sz w:val="22"/>
        </w:rPr>
        <w:t xml:space="preserve"> </w:t>
      </w:r>
      <w:proofErr w:type="spellStart"/>
      <w:r w:rsidR="00A0756B" w:rsidRPr="00072C0F">
        <w:rPr>
          <w:rFonts w:ascii="Cambria" w:hAnsi="Cambria"/>
          <w:sz w:val="22"/>
        </w:rPr>
        <w:t>hipotermi</w:t>
      </w:r>
      <w:proofErr w:type="spellEnd"/>
      <w:r w:rsidR="00A0756B" w:rsidRPr="00072C0F">
        <w:rPr>
          <w:rFonts w:ascii="Cambria" w:hAnsi="Cambria"/>
          <w:sz w:val="22"/>
        </w:rPr>
        <w:t xml:space="preserve"> </w:t>
      </w:r>
      <w:proofErr w:type="spellStart"/>
      <w:r w:rsidR="00A0756B" w:rsidRPr="00072C0F">
        <w:rPr>
          <w:rFonts w:ascii="Cambria" w:hAnsi="Cambria"/>
          <w:sz w:val="22"/>
        </w:rPr>
        <w:t>sedang</w:t>
      </w:r>
      <w:proofErr w:type="spellEnd"/>
      <w:r w:rsidR="00A0756B" w:rsidRPr="00072C0F">
        <w:rPr>
          <w:rFonts w:ascii="Cambria" w:hAnsi="Cambria"/>
          <w:sz w:val="22"/>
        </w:rPr>
        <w:t>, H</w:t>
      </w:r>
      <w:r w:rsidRPr="00072C0F">
        <w:rPr>
          <w:rFonts w:ascii="Cambria" w:hAnsi="Cambria"/>
          <w:sz w:val="22"/>
        </w:rPr>
        <w:t xml:space="preserve">al </w:t>
      </w:r>
      <w:proofErr w:type="spellStart"/>
      <w:r w:rsidRPr="00072C0F">
        <w:rPr>
          <w:rFonts w:ascii="Cambria" w:hAnsi="Cambria"/>
          <w:sz w:val="22"/>
        </w:rPr>
        <w:t>ini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bisa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disebabkan</w:t>
      </w:r>
      <w:proofErr w:type="spellEnd"/>
      <w:r w:rsidRPr="00072C0F">
        <w:rPr>
          <w:rFonts w:ascii="Cambria" w:hAnsi="Cambria"/>
          <w:sz w:val="22"/>
        </w:rPr>
        <w:t xml:space="preserve"> juga oleh lama </w:t>
      </w:r>
      <w:proofErr w:type="spellStart"/>
      <w:r w:rsidRPr="00072C0F">
        <w:rPr>
          <w:rFonts w:ascii="Cambria" w:hAnsi="Cambria"/>
          <w:sz w:val="22"/>
        </w:rPr>
        <w:t>operasi</w:t>
      </w:r>
      <w:proofErr w:type="spellEnd"/>
      <w:r w:rsidRPr="00072C0F">
        <w:rPr>
          <w:rFonts w:ascii="Cambria" w:hAnsi="Cambria"/>
          <w:sz w:val="22"/>
        </w:rPr>
        <w:t xml:space="preserve"> yang </w:t>
      </w:r>
      <w:proofErr w:type="spellStart"/>
      <w:r w:rsidRPr="00072C0F">
        <w:rPr>
          <w:rFonts w:ascii="Cambria" w:hAnsi="Cambria"/>
          <w:sz w:val="22"/>
        </w:rPr>
        <w:t>berbeda</w:t>
      </w:r>
      <w:proofErr w:type="spellEnd"/>
      <w:r w:rsidRPr="00072C0F">
        <w:rPr>
          <w:rFonts w:ascii="Cambria" w:hAnsi="Cambria"/>
          <w:sz w:val="22"/>
        </w:rPr>
        <w:t xml:space="preserve"> dan </w:t>
      </w:r>
      <w:proofErr w:type="spellStart"/>
      <w:r w:rsidRPr="00072C0F">
        <w:rPr>
          <w:rFonts w:ascii="Cambria" w:hAnsi="Cambria"/>
          <w:sz w:val="22"/>
        </w:rPr>
        <w:t>jenis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operasi</w:t>
      </w:r>
      <w:proofErr w:type="spellEnd"/>
      <w:r w:rsidRPr="00072C0F">
        <w:rPr>
          <w:rFonts w:ascii="Cambria" w:hAnsi="Cambria"/>
          <w:sz w:val="22"/>
        </w:rPr>
        <w:t>.</w:t>
      </w:r>
    </w:p>
    <w:p w14:paraId="6F8FED5B" w14:textId="07942157" w:rsidR="00A1791C" w:rsidRPr="00072C0F" w:rsidRDefault="00876C4C" w:rsidP="00EE2F61">
      <w:pPr>
        <w:ind w:firstLine="720"/>
        <w:jc w:val="both"/>
        <w:rPr>
          <w:rFonts w:ascii="Cambria" w:hAnsi="Cambria"/>
          <w:sz w:val="22"/>
        </w:rPr>
      </w:pPr>
      <w:proofErr w:type="spellStart"/>
      <w:r w:rsidRPr="00072C0F">
        <w:rPr>
          <w:rFonts w:ascii="Cambria" w:hAnsi="Cambria"/>
          <w:sz w:val="22"/>
        </w:rPr>
        <w:t>Hipotermia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bisa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disebabkan</w:t>
      </w:r>
      <w:proofErr w:type="spellEnd"/>
      <w:r w:rsidRPr="00072C0F">
        <w:rPr>
          <w:rFonts w:ascii="Cambria" w:hAnsi="Cambria"/>
          <w:sz w:val="22"/>
        </w:rPr>
        <w:t xml:space="preserve"> oleh </w:t>
      </w:r>
      <w:proofErr w:type="spellStart"/>
      <w:r w:rsidRPr="00072C0F">
        <w:rPr>
          <w:rFonts w:ascii="Cambria" w:hAnsi="Cambria"/>
          <w:sz w:val="22"/>
        </w:rPr>
        <w:t>banyak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faktor</w:t>
      </w:r>
      <w:proofErr w:type="spellEnd"/>
      <w:r w:rsidRPr="00072C0F">
        <w:rPr>
          <w:rFonts w:ascii="Cambria" w:hAnsi="Cambria"/>
          <w:sz w:val="22"/>
        </w:rPr>
        <w:t xml:space="preserve">, dan </w:t>
      </w:r>
      <w:proofErr w:type="spellStart"/>
      <w:r w:rsidRPr="00072C0F">
        <w:rPr>
          <w:rFonts w:ascii="Cambria" w:hAnsi="Cambria"/>
          <w:sz w:val="22"/>
        </w:rPr>
        <w:t>hampir</w:t>
      </w:r>
      <w:proofErr w:type="spellEnd"/>
      <w:r w:rsidRPr="00072C0F">
        <w:rPr>
          <w:rFonts w:ascii="Cambria" w:hAnsi="Cambria"/>
          <w:sz w:val="22"/>
        </w:rPr>
        <w:t xml:space="preserve"> pada </w:t>
      </w:r>
      <w:proofErr w:type="spellStart"/>
      <w:r w:rsidRPr="00072C0F">
        <w:rPr>
          <w:rFonts w:ascii="Cambria" w:hAnsi="Cambria"/>
          <w:sz w:val="22"/>
        </w:rPr>
        <w:t>umumnya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pasien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setelah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menjalani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operasi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akan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mengalaminya</w:t>
      </w:r>
      <w:proofErr w:type="spellEnd"/>
      <w:r w:rsidRPr="00072C0F">
        <w:rPr>
          <w:rFonts w:ascii="Cambria" w:hAnsi="Cambria"/>
          <w:sz w:val="22"/>
        </w:rPr>
        <w:t xml:space="preserve">, </w:t>
      </w:r>
      <w:proofErr w:type="spellStart"/>
      <w:r w:rsidRPr="00072C0F">
        <w:rPr>
          <w:rFonts w:ascii="Cambria" w:hAnsi="Cambria"/>
          <w:sz w:val="22"/>
        </w:rPr>
        <w:t>namun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untuk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menghindari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atau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meminimalisasi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komplikasi</w:t>
      </w:r>
      <w:proofErr w:type="spellEnd"/>
      <w:r w:rsidRPr="00072C0F">
        <w:rPr>
          <w:rFonts w:ascii="Cambria" w:hAnsi="Cambria"/>
          <w:sz w:val="22"/>
        </w:rPr>
        <w:t xml:space="preserve"> yang </w:t>
      </w:r>
      <w:proofErr w:type="spellStart"/>
      <w:r w:rsidRPr="00072C0F">
        <w:rPr>
          <w:rFonts w:ascii="Cambria" w:hAnsi="Cambria"/>
          <w:sz w:val="22"/>
        </w:rPr>
        <w:t>terjadi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setelah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hipotermia</w:t>
      </w:r>
      <w:proofErr w:type="spellEnd"/>
      <w:r w:rsidR="00341D44">
        <w:rPr>
          <w:rFonts w:ascii="Cambria" w:hAnsi="Cambria"/>
          <w:sz w:val="22"/>
        </w:rPr>
        <w:t xml:space="preserve"> </w:t>
      </w:r>
      <w:r w:rsidRPr="00072C0F">
        <w:rPr>
          <w:rFonts w:ascii="Cambria" w:hAnsi="Cambria"/>
          <w:sz w:val="22"/>
        </w:rPr>
        <w:t xml:space="preserve">salah </w:t>
      </w:r>
      <w:proofErr w:type="spellStart"/>
      <w:r w:rsidRPr="00072C0F">
        <w:rPr>
          <w:rFonts w:ascii="Cambria" w:hAnsi="Cambria"/>
          <w:sz w:val="22"/>
        </w:rPr>
        <w:t>satunya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bisa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dengan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menjaga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gaya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hidup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sehat</w:t>
      </w:r>
      <w:proofErr w:type="spellEnd"/>
      <w:r w:rsidRPr="00072C0F">
        <w:rPr>
          <w:rFonts w:ascii="Cambria" w:hAnsi="Cambria"/>
          <w:sz w:val="22"/>
        </w:rPr>
        <w:t xml:space="preserve"> agar </w:t>
      </w:r>
      <w:proofErr w:type="spellStart"/>
      <w:r w:rsidRPr="00072C0F">
        <w:rPr>
          <w:rFonts w:ascii="Cambria" w:hAnsi="Cambria"/>
          <w:sz w:val="22"/>
        </w:rPr>
        <w:t>terhindar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dari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penyakit</w:t>
      </w:r>
      <w:proofErr w:type="spellEnd"/>
      <w:r w:rsidRPr="00072C0F">
        <w:rPr>
          <w:rFonts w:ascii="Cambria" w:hAnsi="Cambria"/>
          <w:sz w:val="22"/>
        </w:rPr>
        <w:t xml:space="preserve">. </w:t>
      </w:r>
      <w:proofErr w:type="spellStart"/>
      <w:r w:rsidRPr="00072C0F">
        <w:rPr>
          <w:rFonts w:ascii="Cambria" w:hAnsi="Cambria"/>
          <w:sz w:val="22"/>
        </w:rPr>
        <w:t>Beberapa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gaya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hidup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sehat</w:t>
      </w:r>
      <w:proofErr w:type="spellEnd"/>
      <w:r w:rsidRPr="00072C0F">
        <w:rPr>
          <w:rFonts w:ascii="Cambria" w:hAnsi="Cambria"/>
          <w:sz w:val="22"/>
        </w:rPr>
        <w:t xml:space="preserve"> yang bias </w:t>
      </w:r>
      <w:proofErr w:type="spellStart"/>
      <w:r w:rsidRPr="00072C0F">
        <w:rPr>
          <w:rFonts w:ascii="Cambria" w:hAnsi="Cambria"/>
          <w:sz w:val="22"/>
        </w:rPr>
        <w:t>diterapkan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antara</w:t>
      </w:r>
      <w:proofErr w:type="spellEnd"/>
      <w:r w:rsidRPr="00072C0F">
        <w:rPr>
          <w:rFonts w:ascii="Cambria" w:hAnsi="Cambria"/>
          <w:sz w:val="22"/>
        </w:rPr>
        <w:t xml:space="preserve"> lain, </w:t>
      </w:r>
      <w:proofErr w:type="spellStart"/>
      <w:r w:rsidRPr="00072C0F">
        <w:rPr>
          <w:rFonts w:ascii="Cambria" w:hAnsi="Cambria"/>
          <w:sz w:val="22"/>
        </w:rPr>
        <w:t>olahraga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teratur</w:t>
      </w:r>
      <w:proofErr w:type="spellEnd"/>
      <w:r w:rsidRPr="00072C0F">
        <w:rPr>
          <w:rFonts w:ascii="Cambria" w:hAnsi="Cambria"/>
          <w:sz w:val="22"/>
        </w:rPr>
        <w:t xml:space="preserve">, </w:t>
      </w:r>
      <w:proofErr w:type="spellStart"/>
      <w:r w:rsidRPr="00072C0F">
        <w:rPr>
          <w:rFonts w:ascii="Cambria" w:hAnsi="Cambria"/>
          <w:sz w:val="22"/>
        </w:rPr>
        <w:t>makan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makanan</w:t>
      </w:r>
      <w:proofErr w:type="spellEnd"/>
      <w:r w:rsidRPr="00072C0F">
        <w:rPr>
          <w:rFonts w:ascii="Cambria" w:hAnsi="Cambria"/>
          <w:sz w:val="22"/>
        </w:rPr>
        <w:t xml:space="preserve"> yang </w:t>
      </w:r>
      <w:proofErr w:type="spellStart"/>
      <w:r w:rsidRPr="00072C0F">
        <w:rPr>
          <w:rFonts w:ascii="Cambria" w:hAnsi="Cambria"/>
          <w:sz w:val="22"/>
        </w:rPr>
        <w:t>sehat</w:t>
      </w:r>
      <w:proofErr w:type="spellEnd"/>
      <w:r w:rsidRPr="00072C0F">
        <w:rPr>
          <w:rFonts w:ascii="Cambria" w:hAnsi="Cambria"/>
          <w:sz w:val="22"/>
        </w:rPr>
        <w:t xml:space="preserve"> dan </w:t>
      </w:r>
      <w:proofErr w:type="spellStart"/>
      <w:r w:rsidRPr="00072C0F">
        <w:rPr>
          <w:rFonts w:ascii="Cambria" w:hAnsi="Cambria"/>
          <w:sz w:val="22"/>
        </w:rPr>
        <w:t>selalu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berfikiran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positif</w:t>
      </w:r>
      <w:proofErr w:type="spellEnd"/>
      <w:r w:rsidR="00EE2F61" w:rsidRPr="00072C0F">
        <w:rPr>
          <w:rFonts w:ascii="Cambria" w:hAnsi="Cambria"/>
          <w:sz w:val="22"/>
        </w:rPr>
        <w:t>.</w:t>
      </w:r>
    </w:p>
    <w:p w14:paraId="19803377" w14:textId="77777777" w:rsidR="00072C0F" w:rsidRDefault="00072C0F" w:rsidP="0002521D">
      <w:pPr>
        <w:pStyle w:val="Title"/>
      </w:pPr>
    </w:p>
    <w:p w14:paraId="5BFB2AB1" w14:textId="77777777" w:rsidR="0002521D" w:rsidRPr="00C7723D" w:rsidRDefault="0002521D" w:rsidP="0002521D">
      <w:pPr>
        <w:rPr>
          <w:sz w:val="2"/>
        </w:rPr>
      </w:pPr>
    </w:p>
    <w:p w14:paraId="0368A298" w14:textId="025F34FB" w:rsidR="002C7B9E" w:rsidRPr="0002521D" w:rsidRDefault="00072C0F" w:rsidP="0002521D">
      <w:pPr>
        <w:pStyle w:val="Title"/>
        <w:rPr>
          <w:b/>
        </w:rPr>
      </w:pPr>
      <w:r w:rsidRPr="0002521D">
        <w:rPr>
          <w:b/>
        </w:rPr>
        <w:t>Kesimpulan</w:t>
      </w:r>
    </w:p>
    <w:p w14:paraId="4DA1A151" w14:textId="77777777" w:rsidR="0002521D" w:rsidRPr="0002521D" w:rsidRDefault="0002521D" w:rsidP="0002521D"/>
    <w:p w14:paraId="63296594" w14:textId="418BADF9" w:rsidR="002C7B9E" w:rsidRPr="0017490E" w:rsidRDefault="00072C0F" w:rsidP="0017490E">
      <w:pPr>
        <w:ind w:firstLine="720"/>
        <w:jc w:val="both"/>
        <w:rPr>
          <w:rFonts w:ascii="Cambria" w:hAnsi="Cambria"/>
          <w:sz w:val="22"/>
        </w:rPr>
      </w:pPr>
      <w:r w:rsidRPr="00072C0F">
        <w:rPr>
          <w:rFonts w:ascii="Cambria" w:hAnsi="Cambria"/>
          <w:sz w:val="22"/>
        </w:rPr>
        <w:t xml:space="preserve">Kesimpulan pada </w:t>
      </w:r>
      <w:proofErr w:type="spellStart"/>
      <w:r w:rsidRPr="00072C0F">
        <w:rPr>
          <w:rFonts w:ascii="Cambria" w:hAnsi="Cambria"/>
          <w:sz w:val="22"/>
        </w:rPr>
        <w:t>penelitian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ini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adalah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ada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hubungan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antara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indeks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massa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tubuh</w:t>
      </w:r>
      <w:proofErr w:type="spellEnd"/>
      <w:r w:rsidRPr="00072C0F">
        <w:rPr>
          <w:rFonts w:ascii="Cambria" w:hAnsi="Cambria"/>
          <w:sz w:val="22"/>
        </w:rPr>
        <w:t xml:space="preserve"> (IMT) </w:t>
      </w:r>
      <w:proofErr w:type="spellStart"/>
      <w:r w:rsidRPr="00072C0F">
        <w:rPr>
          <w:rFonts w:ascii="Cambria" w:hAnsi="Cambria"/>
          <w:sz w:val="22"/>
        </w:rPr>
        <w:t>dengan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hipotermia</w:t>
      </w:r>
      <w:proofErr w:type="spellEnd"/>
      <w:r w:rsidRPr="00072C0F">
        <w:rPr>
          <w:rFonts w:ascii="Cambria" w:hAnsi="Cambria"/>
          <w:sz w:val="22"/>
        </w:rPr>
        <w:t xml:space="preserve"> di </w:t>
      </w:r>
      <w:proofErr w:type="spellStart"/>
      <w:r w:rsidRPr="00072C0F">
        <w:rPr>
          <w:rFonts w:ascii="Cambria" w:hAnsi="Cambria"/>
          <w:sz w:val="22"/>
        </w:rPr>
        <w:t>ruangan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bedah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sentral</w:t>
      </w:r>
      <w:proofErr w:type="spellEnd"/>
      <w:r w:rsidRPr="00072C0F">
        <w:rPr>
          <w:rFonts w:ascii="Cambria" w:hAnsi="Cambria"/>
          <w:sz w:val="22"/>
        </w:rPr>
        <w:t xml:space="preserve"> RSUD </w:t>
      </w:r>
      <w:proofErr w:type="spellStart"/>
      <w:r w:rsidRPr="00072C0F">
        <w:rPr>
          <w:rFonts w:ascii="Cambria" w:hAnsi="Cambria"/>
          <w:sz w:val="22"/>
        </w:rPr>
        <w:t>Sawahlunto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tahun</w:t>
      </w:r>
      <w:proofErr w:type="spellEnd"/>
      <w:r w:rsidRPr="00072C0F">
        <w:rPr>
          <w:rFonts w:ascii="Cambria" w:hAnsi="Cambria"/>
          <w:sz w:val="22"/>
        </w:rPr>
        <w:t xml:space="preserve"> 2021. </w:t>
      </w:r>
      <w:proofErr w:type="spellStart"/>
      <w:r w:rsidRPr="00072C0F">
        <w:rPr>
          <w:rFonts w:ascii="Cambria" w:hAnsi="Cambria"/>
          <w:sz w:val="22"/>
        </w:rPr>
        <w:t>Diharapkan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hasil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penelitian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ini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bisa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bermanfaat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untuk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meningkatkan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pelayanan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keperawatan</w:t>
      </w:r>
      <w:proofErr w:type="spellEnd"/>
      <w:r w:rsidRPr="00072C0F">
        <w:rPr>
          <w:rFonts w:ascii="Cambria" w:hAnsi="Cambria"/>
          <w:sz w:val="22"/>
        </w:rPr>
        <w:t xml:space="preserve"> pada </w:t>
      </w:r>
      <w:proofErr w:type="spellStart"/>
      <w:r w:rsidRPr="00072C0F">
        <w:rPr>
          <w:rFonts w:ascii="Cambria" w:hAnsi="Cambria"/>
          <w:sz w:val="22"/>
        </w:rPr>
        <w:t>pasien</w:t>
      </w:r>
      <w:proofErr w:type="spellEnd"/>
      <w:r w:rsidRPr="00072C0F">
        <w:rPr>
          <w:rFonts w:ascii="Cambria" w:hAnsi="Cambria"/>
          <w:sz w:val="22"/>
        </w:rPr>
        <w:t xml:space="preserve"> post </w:t>
      </w:r>
      <w:proofErr w:type="spellStart"/>
      <w:r w:rsidRPr="00072C0F">
        <w:rPr>
          <w:rFonts w:ascii="Cambria" w:hAnsi="Cambria"/>
          <w:sz w:val="22"/>
        </w:rPr>
        <w:t>operasi</w:t>
      </w:r>
      <w:proofErr w:type="spellEnd"/>
      <w:r w:rsidRPr="00072C0F">
        <w:rPr>
          <w:rFonts w:ascii="Cambria" w:hAnsi="Cambria"/>
          <w:sz w:val="22"/>
        </w:rPr>
        <w:t xml:space="preserve"> di RSUD </w:t>
      </w:r>
      <w:proofErr w:type="spellStart"/>
      <w:r w:rsidRPr="00072C0F">
        <w:rPr>
          <w:rFonts w:ascii="Cambria" w:hAnsi="Cambria"/>
          <w:sz w:val="22"/>
        </w:rPr>
        <w:t>Sawahlunto</w:t>
      </w:r>
      <w:proofErr w:type="spellEnd"/>
      <w:r w:rsidRPr="00072C0F">
        <w:rPr>
          <w:rFonts w:ascii="Cambria" w:hAnsi="Cambria"/>
          <w:sz w:val="22"/>
        </w:rPr>
        <w:t xml:space="preserve">, </w:t>
      </w:r>
      <w:proofErr w:type="spellStart"/>
      <w:r w:rsidRPr="00072C0F">
        <w:rPr>
          <w:rFonts w:ascii="Cambria" w:hAnsi="Cambria"/>
          <w:sz w:val="22"/>
        </w:rPr>
        <w:t>khususnya</w:t>
      </w:r>
      <w:proofErr w:type="spellEnd"/>
      <w:r w:rsidRPr="00072C0F">
        <w:rPr>
          <w:rFonts w:ascii="Cambria" w:hAnsi="Cambria"/>
          <w:sz w:val="22"/>
        </w:rPr>
        <w:t xml:space="preserve"> di </w:t>
      </w:r>
      <w:proofErr w:type="spellStart"/>
      <w:r w:rsidRPr="00072C0F">
        <w:rPr>
          <w:rFonts w:ascii="Cambria" w:hAnsi="Cambria"/>
          <w:sz w:val="22"/>
        </w:rPr>
        <w:t>ruangan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bedah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sentral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dikemudian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hari</w:t>
      </w:r>
      <w:proofErr w:type="spellEnd"/>
      <w:r w:rsidRPr="00072C0F">
        <w:rPr>
          <w:rFonts w:ascii="Cambria" w:hAnsi="Cambria"/>
          <w:sz w:val="22"/>
        </w:rPr>
        <w:t xml:space="preserve">, </w:t>
      </w:r>
      <w:proofErr w:type="spellStart"/>
      <w:r w:rsidRPr="00072C0F">
        <w:rPr>
          <w:rFonts w:ascii="Cambria" w:hAnsi="Cambria"/>
          <w:sz w:val="22"/>
        </w:rPr>
        <w:t>khususnya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kejadian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hipotermia</w:t>
      </w:r>
      <w:proofErr w:type="spellEnd"/>
      <w:r w:rsidRPr="00072C0F">
        <w:rPr>
          <w:rFonts w:ascii="Cambria" w:hAnsi="Cambria"/>
          <w:sz w:val="22"/>
        </w:rPr>
        <w:t xml:space="preserve"> dan </w:t>
      </w:r>
      <w:proofErr w:type="spellStart"/>
      <w:r w:rsidRPr="00072C0F">
        <w:rPr>
          <w:rFonts w:ascii="Cambria" w:hAnsi="Cambria"/>
          <w:sz w:val="22"/>
        </w:rPr>
        <w:t>komplikasinya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bisa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diminimalisasi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dengan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mencegah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sebelum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terjadi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kejadian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hipotermia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dengan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cara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menyediakan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selimut</w:t>
      </w:r>
      <w:proofErr w:type="spellEnd"/>
      <w:r w:rsidRPr="00072C0F">
        <w:rPr>
          <w:rFonts w:ascii="Cambria" w:hAnsi="Cambria"/>
          <w:sz w:val="22"/>
        </w:rPr>
        <w:t xml:space="preserve"> </w:t>
      </w:r>
      <w:proofErr w:type="spellStart"/>
      <w:r w:rsidRPr="00072C0F">
        <w:rPr>
          <w:rFonts w:ascii="Cambria" w:hAnsi="Cambria"/>
          <w:sz w:val="22"/>
        </w:rPr>
        <w:t>panas</w:t>
      </w:r>
      <w:proofErr w:type="spellEnd"/>
      <w:r w:rsidRPr="00072C0F">
        <w:rPr>
          <w:rFonts w:ascii="Cambria" w:hAnsi="Cambria"/>
          <w:sz w:val="22"/>
        </w:rPr>
        <w:t xml:space="preserve"> pada </w:t>
      </w:r>
      <w:proofErr w:type="spellStart"/>
      <w:r w:rsidRPr="00072C0F">
        <w:rPr>
          <w:rFonts w:ascii="Cambria" w:hAnsi="Cambria"/>
          <w:sz w:val="22"/>
        </w:rPr>
        <w:t>pasien</w:t>
      </w:r>
      <w:proofErr w:type="spellEnd"/>
      <w:r w:rsidRPr="00072C0F">
        <w:rPr>
          <w:rFonts w:ascii="Cambria" w:hAnsi="Cambria"/>
          <w:sz w:val="22"/>
        </w:rPr>
        <w:t>.</w:t>
      </w:r>
      <w:bookmarkStart w:id="0" w:name="Ayalew"/>
    </w:p>
    <w:p w14:paraId="0860558B" w14:textId="72BE65D2" w:rsidR="00552759" w:rsidRDefault="00552759" w:rsidP="00552759">
      <w:pPr>
        <w:pStyle w:val="IsiArtikel"/>
        <w:ind w:firstLine="0"/>
        <w:rPr>
          <w:rFonts w:asciiTheme="majorHAnsi" w:hAnsiTheme="majorHAnsi" w:cs="Tahoma"/>
        </w:rPr>
      </w:pPr>
    </w:p>
    <w:p w14:paraId="1B091213" w14:textId="77777777" w:rsidR="0079641E" w:rsidRPr="0017490E" w:rsidRDefault="0079641E" w:rsidP="00552759">
      <w:pPr>
        <w:pStyle w:val="IsiArtikel"/>
        <w:ind w:firstLine="0"/>
        <w:rPr>
          <w:rFonts w:asciiTheme="majorHAnsi" w:hAnsiTheme="majorHAnsi" w:cs="Tahoma"/>
          <w:sz w:val="16"/>
        </w:rPr>
      </w:pPr>
    </w:p>
    <w:p w14:paraId="70382122" w14:textId="7CEEFF14" w:rsidR="002C7B9E" w:rsidRPr="001C198F" w:rsidRDefault="001C198F" w:rsidP="0002521D">
      <w:pPr>
        <w:pStyle w:val="Title"/>
      </w:pPr>
      <w:r>
        <w:t>Daftar Pustaka</w:t>
      </w:r>
    </w:p>
    <w:p w14:paraId="5D185939" w14:textId="77777777" w:rsidR="00D009A9" w:rsidRPr="0079641E" w:rsidRDefault="00D009A9" w:rsidP="0089408D">
      <w:pPr>
        <w:pStyle w:val="NoSpacing"/>
        <w:jc w:val="both"/>
        <w:rPr>
          <w:noProof/>
          <w:sz w:val="2"/>
        </w:rPr>
      </w:pPr>
    </w:p>
    <w:bookmarkEnd w:id="0"/>
    <w:p w14:paraId="4B27625C" w14:textId="06942D43" w:rsidR="00273600" w:rsidRDefault="00273600" w:rsidP="00771246">
      <w:pPr>
        <w:pStyle w:val="NoSpacing"/>
        <w:ind w:left="567" w:hanging="567"/>
        <w:jc w:val="both"/>
        <w:rPr>
          <w:noProof/>
        </w:rPr>
      </w:pPr>
    </w:p>
    <w:p w14:paraId="47F8E28D" w14:textId="3CFDB34D" w:rsidR="0079641E" w:rsidRPr="0079641E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 xml:space="preserve">Akmal Sulufu, M. (2019). </w:t>
      </w:r>
      <w:r w:rsidRPr="0079641E">
        <w:rPr>
          <w:rFonts w:ascii="Cambria" w:hAnsi="Cambria"/>
          <w:i/>
          <w:iCs/>
          <w:noProof/>
          <w:sz w:val="22"/>
        </w:rPr>
        <w:t>Faktor-</w:t>
      </w:r>
      <w:r w:rsidR="007D13E6">
        <w:rPr>
          <w:rFonts w:ascii="Cambria" w:hAnsi="Cambria"/>
          <w:i/>
          <w:iCs/>
          <w:noProof/>
          <w:sz w:val="22"/>
        </w:rPr>
        <w:t>faktor yang berhubungan dengan Kejadian Hipotermi Pasca Anastesi di Ruang Pemulihan Instalasi Bedah S</w:t>
      </w:r>
      <w:r w:rsidRPr="0079641E">
        <w:rPr>
          <w:rFonts w:ascii="Cambria" w:hAnsi="Cambria"/>
          <w:i/>
          <w:iCs/>
          <w:noProof/>
          <w:sz w:val="22"/>
        </w:rPr>
        <w:t>entral RSUD Dr. H. Abdul Moeleok Provinsi Lampung</w:t>
      </w:r>
      <w:r w:rsidRPr="0079641E">
        <w:rPr>
          <w:rFonts w:ascii="Cambria" w:hAnsi="Cambria"/>
          <w:noProof/>
          <w:sz w:val="22"/>
        </w:rPr>
        <w:t>. Politeknik Kesehatan Tanjungkarang.</w:t>
      </w:r>
    </w:p>
    <w:p w14:paraId="3218087A" w14:textId="77777777" w:rsidR="0079641E" w:rsidRPr="0079641E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 xml:space="preserve">Alsandra, E. (2014). </w:t>
      </w:r>
      <w:r w:rsidRPr="0079641E">
        <w:rPr>
          <w:rFonts w:ascii="Cambria" w:hAnsi="Cambria"/>
          <w:i/>
          <w:iCs/>
          <w:noProof/>
          <w:sz w:val="22"/>
        </w:rPr>
        <w:t>Hubungan Indeks MassaTubuh dengan Kejadian Shivering pada General Anestesi di Ruang Pulih Sadar IBS RSUD Ade Muhammad Djoen Sintang</w:t>
      </w:r>
      <w:r w:rsidRPr="0079641E">
        <w:rPr>
          <w:rFonts w:ascii="Cambria" w:hAnsi="Cambria"/>
          <w:noProof/>
          <w:sz w:val="22"/>
        </w:rPr>
        <w:t>. Poltekkes Kemenkes Yogyakarta.</w:t>
      </w:r>
    </w:p>
    <w:p w14:paraId="5F09EE36" w14:textId="77777777" w:rsidR="0079641E" w:rsidRPr="0079641E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 xml:space="preserve">Andri, S. (2014). </w:t>
      </w:r>
      <w:r w:rsidRPr="0079641E">
        <w:rPr>
          <w:rFonts w:ascii="Cambria" w:hAnsi="Cambria"/>
          <w:i/>
          <w:iCs/>
          <w:noProof/>
          <w:sz w:val="22"/>
        </w:rPr>
        <w:t>Hubungan Indeks Massa Tubuh Dengan Kejadian Shivering Pada Pasien Spinal Anestesi Di RS PKU Muhammadiyah Yogyakarta</w:t>
      </w:r>
      <w:r w:rsidRPr="0079641E">
        <w:rPr>
          <w:rFonts w:ascii="Cambria" w:hAnsi="Cambria"/>
          <w:noProof/>
          <w:sz w:val="22"/>
        </w:rPr>
        <w:t xml:space="preserve">. </w:t>
      </w:r>
      <w:r w:rsidRPr="0079641E">
        <w:rPr>
          <w:rFonts w:ascii="Cambria" w:hAnsi="Cambria"/>
          <w:i/>
          <w:iCs/>
          <w:noProof/>
          <w:sz w:val="22"/>
        </w:rPr>
        <w:t>59</w:t>
      </w:r>
      <w:r w:rsidRPr="0079641E">
        <w:rPr>
          <w:rFonts w:ascii="Cambria" w:hAnsi="Cambria"/>
          <w:noProof/>
          <w:sz w:val="22"/>
        </w:rPr>
        <w:t>(9–10), 1–8.</w:t>
      </w:r>
    </w:p>
    <w:p w14:paraId="1B0468CF" w14:textId="32F00708" w:rsidR="0079641E" w:rsidRPr="0079641E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 xml:space="preserve">Anik Maryunani. (2014). </w:t>
      </w:r>
      <w:r w:rsidRPr="0079641E">
        <w:rPr>
          <w:rFonts w:ascii="Cambria" w:hAnsi="Cambria"/>
          <w:i/>
          <w:iCs/>
          <w:noProof/>
          <w:sz w:val="22"/>
        </w:rPr>
        <w:t>Asuhan Keperawatan Perioperatif- Pre Operasi (Menjelang Pembedahan)</w:t>
      </w:r>
      <w:r w:rsidR="007D13E6">
        <w:rPr>
          <w:rFonts w:ascii="Cambria" w:hAnsi="Cambria"/>
          <w:noProof/>
          <w:sz w:val="22"/>
        </w:rPr>
        <w:t xml:space="preserve"> (C</w:t>
      </w:r>
      <w:r w:rsidRPr="0079641E">
        <w:rPr>
          <w:rFonts w:ascii="Cambria" w:hAnsi="Cambria"/>
          <w:noProof/>
          <w:sz w:val="22"/>
        </w:rPr>
        <w:t>et. 1). Trans Info Media.</w:t>
      </w:r>
    </w:p>
    <w:p w14:paraId="133582DA" w14:textId="77777777" w:rsidR="0079641E" w:rsidRPr="0079641E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 xml:space="preserve">Arikunto, S. (2013). </w:t>
      </w:r>
      <w:r w:rsidRPr="0079641E">
        <w:rPr>
          <w:rFonts w:ascii="Cambria" w:hAnsi="Cambria"/>
          <w:i/>
          <w:iCs/>
          <w:noProof/>
          <w:sz w:val="22"/>
        </w:rPr>
        <w:t>Prosedur Penelitian Suatu Pendekatan Praktek</w:t>
      </w:r>
      <w:r w:rsidRPr="0079641E">
        <w:rPr>
          <w:rFonts w:ascii="Cambria" w:hAnsi="Cambria"/>
          <w:noProof/>
          <w:sz w:val="22"/>
        </w:rPr>
        <w:t>. Rineka Cipta.</w:t>
      </w:r>
    </w:p>
    <w:p w14:paraId="06E99AC6" w14:textId="77777777" w:rsidR="0079641E" w:rsidRPr="0079641E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 xml:space="preserve">Arisman, M. (2011). </w:t>
      </w:r>
      <w:r w:rsidRPr="0079641E">
        <w:rPr>
          <w:rFonts w:ascii="Cambria" w:hAnsi="Cambria"/>
          <w:i/>
          <w:iCs/>
          <w:noProof/>
          <w:sz w:val="22"/>
        </w:rPr>
        <w:t>Buku Ajar Ilmu Gizi Obesitas, Diabetes Melitus, Dislipidemia</w:t>
      </w:r>
      <w:r w:rsidRPr="0079641E">
        <w:rPr>
          <w:rFonts w:ascii="Cambria" w:hAnsi="Cambria"/>
          <w:noProof/>
          <w:sz w:val="22"/>
        </w:rPr>
        <w:t>. ECG.</w:t>
      </w:r>
    </w:p>
    <w:p w14:paraId="4AE34C89" w14:textId="3701640E" w:rsidR="0079641E" w:rsidRPr="0079641E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 xml:space="preserve">Ariwibowo, N. (2012). </w:t>
      </w:r>
      <w:r w:rsidRPr="0079641E">
        <w:rPr>
          <w:rFonts w:ascii="Cambria" w:hAnsi="Cambria"/>
          <w:i/>
          <w:iCs/>
          <w:noProof/>
          <w:sz w:val="22"/>
        </w:rPr>
        <w:t>Hubungan Lama Tindakan Anestesi dengan Waktu Pulih Sadar Pasien Pasca General Anestesi di IBS RSUD Muntilan Magelang. Skripsi DIV Keperawatan Poltekkes Kemenkes Yogyakarta</w:t>
      </w:r>
      <w:r w:rsidRPr="0079641E">
        <w:rPr>
          <w:rFonts w:ascii="Cambria" w:hAnsi="Cambria"/>
          <w:noProof/>
          <w:sz w:val="22"/>
        </w:rPr>
        <w:t>.</w:t>
      </w:r>
    </w:p>
    <w:p w14:paraId="0CFBFCDD" w14:textId="499C6659" w:rsidR="0079641E" w:rsidRPr="0079641E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 xml:space="preserve">Depkes RI. (2009). Klasifikasi Umur Menurut Kategori. </w:t>
      </w:r>
      <w:r w:rsidRPr="0079641E">
        <w:rPr>
          <w:rFonts w:ascii="Cambria" w:hAnsi="Cambria"/>
          <w:i/>
          <w:iCs/>
          <w:noProof/>
          <w:sz w:val="22"/>
        </w:rPr>
        <w:t>Jakarta</w:t>
      </w:r>
      <w:r w:rsidR="00AB57FA">
        <w:rPr>
          <w:rFonts w:ascii="Cambria" w:hAnsi="Cambria"/>
          <w:i/>
          <w:iCs/>
          <w:noProof/>
          <w:sz w:val="22"/>
        </w:rPr>
        <w:t xml:space="preserve"> </w:t>
      </w:r>
      <w:r w:rsidRPr="0079641E">
        <w:rPr>
          <w:rFonts w:ascii="Cambria" w:hAnsi="Cambria"/>
          <w:i/>
          <w:iCs/>
          <w:noProof/>
          <w:sz w:val="22"/>
        </w:rPr>
        <w:t>: Ditjen Yankes</w:t>
      </w:r>
      <w:r w:rsidRPr="0079641E">
        <w:rPr>
          <w:rFonts w:ascii="Cambria" w:hAnsi="Cambria"/>
          <w:noProof/>
          <w:sz w:val="22"/>
        </w:rPr>
        <w:t>.</w:t>
      </w:r>
    </w:p>
    <w:p w14:paraId="3A205CA3" w14:textId="4A0ECEEE" w:rsidR="0079641E" w:rsidRPr="0079641E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 xml:space="preserve">Dewi, N. (2019). </w:t>
      </w:r>
      <w:r w:rsidRPr="0079641E">
        <w:rPr>
          <w:rFonts w:ascii="Cambria" w:hAnsi="Cambria"/>
          <w:i/>
          <w:iCs/>
          <w:noProof/>
          <w:sz w:val="22"/>
        </w:rPr>
        <w:t xml:space="preserve">Pengelolaan Hipotermi Pasien Sectio Caesarea Dengan Spinal Anestesi Melalui Pemberian </w:t>
      </w:r>
      <w:r w:rsidR="007D13E6">
        <w:rPr>
          <w:rFonts w:ascii="Cambria" w:hAnsi="Cambria"/>
          <w:i/>
          <w:iCs/>
          <w:noProof/>
          <w:sz w:val="22"/>
        </w:rPr>
        <w:t>Selimut Alumunium Foil di Ibs RS</w:t>
      </w:r>
      <w:r w:rsidRPr="0079641E">
        <w:rPr>
          <w:rFonts w:ascii="Cambria" w:hAnsi="Cambria"/>
          <w:i/>
          <w:iCs/>
          <w:noProof/>
          <w:sz w:val="22"/>
        </w:rPr>
        <w:t xml:space="preserve"> …</w:t>
      </w:r>
      <w:r w:rsidRPr="0079641E">
        <w:rPr>
          <w:rFonts w:ascii="Cambria" w:hAnsi="Cambria"/>
          <w:noProof/>
          <w:sz w:val="22"/>
        </w:rPr>
        <w:t>. http://repository.poltekkes-smg.ac.id/index.php?p=show_detail&amp;id=18278&amp;keywords=</w:t>
      </w:r>
    </w:p>
    <w:p w14:paraId="068EB575" w14:textId="77777777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79641E">
        <w:rPr>
          <w:rFonts w:ascii="Cambria" w:hAnsi="Cambria"/>
          <w:noProof/>
          <w:sz w:val="22"/>
        </w:rPr>
        <w:t>D</w:t>
      </w:r>
      <w:r w:rsidRPr="00BC3042">
        <w:rPr>
          <w:rFonts w:ascii="Cambria" w:hAnsi="Cambria"/>
          <w:noProof/>
          <w:sz w:val="22"/>
        </w:rPr>
        <w:t xml:space="preserve">ughdale, A. (2011). </w:t>
      </w:r>
      <w:r w:rsidRPr="00BC3042">
        <w:rPr>
          <w:rFonts w:ascii="Cambria" w:hAnsi="Cambria"/>
          <w:i/>
          <w:iCs/>
          <w:noProof/>
          <w:sz w:val="22"/>
        </w:rPr>
        <w:t>Vatirenary Anaesthetic : Principle to Practice</w:t>
      </w:r>
      <w:r w:rsidRPr="00BC3042">
        <w:rPr>
          <w:rFonts w:ascii="Cambria" w:hAnsi="Cambria"/>
          <w:noProof/>
          <w:sz w:val="22"/>
        </w:rPr>
        <w:t>. Blakwell Plublishing Ltd. https://www.wiley.com/en-ae/Veterinary+Anaesthesia%3A+Principles+to+Practice-p-9781405192477</w:t>
      </w:r>
    </w:p>
    <w:p w14:paraId="2BD3ED9F" w14:textId="0F6D6795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Esma, </w:t>
      </w:r>
      <w:r w:rsidR="000C3088">
        <w:rPr>
          <w:rFonts w:ascii="Cambria" w:hAnsi="Cambria"/>
          <w:noProof/>
          <w:sz w:val="22"/>
        </w:rPr>
        <w:t xml:space="preserve">A., </w:t>
      </w:r>
      <w:r w:rsidR="000C3088" w:rsidRPr="000C3088">
        <w:rPr>
          <w:rFonts w:ascii="Cambria" w:hAnsi="Cambria"/>
          <w:i/>
          <w:noProof/>
          <w:sz w:val="22"/>
        </w:rPr>
        <w:t>et al</w:t>
      </w:r>
      <w:r w:rsidRPr="00BC3042">
        <w:rPr>
          <w:rFonts w:ascii="Cambria" w:hAnsi="Cambria"/>
          <w:noProof/>
          <w:sz w:val="22"/>
        </w:rPr>
        <w:t>. (2014). Factor That Affect Body Mass Index of Adults. Pa</w:t>
      </w:r>
      <w:r w:rsidR="000C3088">
        <w:rPr>
          <w:rFonts w:ascii="Cambria" w:hAnsi="Cambria"/>
          <w:noProof/>
          <w:sz w:val="22"/>
        </w:rPr>
        <w:t xml:space="preserve">kistan Journal of Nutrition. </w:t>
      </w:r>
      <w:r w:rsidRPr="00BC3042">
        <w:rPr>
          <w:rFonts w:ascii="Cambria" w:hAnsi="Cambria"/>
          <w:i/>
          <w:iCs/>
          <w:noProof/>
          <w:sz w:val="22"/>
        </w:rPr>
        <w:t>Pakistan Journal of Nutrition</w:t>
      </w:r>
      <w:r w:rsidRPr="00BC3042">
        <w:rPr>
          <w:rFonts w:ascii="Cambria" w:hAnsi="Cambria"/>
          <w:noProof/>
          <w:sz w:val="22"/>
        </w:rPr>
        <w:t xml:space="preserve"> (Vol. 13, Issue 5, pp. 255–260).</w:t>
      </w:r>
    </w:p>
    <w:p w14:paraId="7C4FB55D" w14:textId="77777777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Ganong, W. F. (2012). </w:t>
      </w:r>
      <w:r w:rsidRPr="00BC3042">
        <w:rPr>
          <w:rFonts w:ascii="Cambria" w:hAnsi="Cambria"/>
          <w:i/>
          <w:iCs/>
          <w:noProof/>
          <w:sz w:val="22"/>
        </w:rPr>
        <w:t>Buku Ajar Fisiologi Kedokteran</w:t>
      </w:r>
      <w:r w:rsidRPr="00BC3042">
        <w:rPr>
          <w:rFonts w:ascii="Cambria" w:hAnsi="Cambria"/>
          <w:noProof/>
          <w:sz w:val="22"/>
        </w:rPr>
        <w:t>. EGC.</w:t>
      </w:r>
    </w:p>
    <w:p w14:paraId="18EDB15D" w14:textId="77777777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Guyton, A. C., Hall, J. E. (2014). </w:t>
      </w:r>
      <w:r w:rsidRPr="00BC3042">
        <w:rPr>
          <w:rFonts w:ascii="Cambria" w:hAnsi="Cambria"/>
          <w:i/>
          <w:iCs/>
          <w:noProof/>
          <w:sz w:val="22"/>
        </w:rPr>
        <w:t>Buku Ajar Fisiologi Kedokteran</w:t>
      </w:r>
      <w:r w:rsidRPr="00BC3042">
        <w:rPr>
          <w:rFonts w:ascii="Cambria" w:hAnsi="Cambria"/>
          <w:noProof/>
          <w:sz w:val="22"/>
        </w:rPr>
        <w:t xml:space="preserve"> (Edisi 12). ECG.</w:t>
      </w:r>
    </w:p>
    <w:p w14:paraId="71BA0AEF" w14:textId="20C1CF85" w:rsidR="0079641E" w:rsidRPr="00BC3042" w:rsidRDefault="00BC3042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noProof/>
          <w:sz w:val="22"/>
        </w:rPr>
        <w:t>Harahap, A. M. (2014). Angka Kejadian Hipotermia dan Lama Perawatan di IBS pada Pasien Geriatri Pasca O</w:t>
      </w:r>
      <w:r w:rsidR="0079641E" w:rsidRPr="00BC3042">
        <w:rPr>
          <w:rFonts w:ascii="Cambria" w:hAnsi="Cambria"/>
          <w:noProof/>
          <w:sz w:val="22"/>
        </w:rPr>
        <w:t>peras</w:t>
      </w:r>
      <w:r>
        <w:rPr>
          <w:rFonts w:ascii="Cambria" w:hAnsi="Cambria"/>
          <w:noProof/>
          <w:sz w:val="22"/>
        </w:rPr>
        <w:t>i Elektif bulan Oktober 2011 - M</w:t>
      </w:r>
      <w:r w:rsidR="0079641E" w:rsidRPr="00BC3042">
        <w:rPr>
          <w:rFonts w:ascii="Cambria" w:hAnsi="Cambria"/>
          <w:noProof/>
          <w:sz w:val="22"/>
        </w:rPr>
        <w:t xml:space="preserve">aret 2012 di RS Hasan Sadikin Bandung. </w:t>
      </w:r>
      <w:r w:rsidR="0079641E" w:rsidRPr="00BC3042">
        <w:rPr>
          <w:rFonts w:ascii="Cambria" w:hAnsi="Cambria"/>
          <w:i/>
          <w:iCs/>
          <w:noProof/>
          <w:sz w:val="22"/>
        </w:rPr>
        <w:t>Anastesi Perioperatif</w:t>
      </w:r>
      <w:r w:rsidR="0079641E" w:rsidRPr="00BC3042">
        <w:rPr>
          <w:rFonts w:ascii="Cambria" w:hAnsi="Cambria"/>
          <w:noProof/>
          <w:sz w:val="22"/>
        </w:rPr>
        <w:t xml:space="preserve">, </w:t>
      </w:r>
      <w:r w:rsidRPr="00BC3042">
        <w:rPr>
          <w:rFonts w:ascii="Cambria" w:hAnsi="Cambria"/>
          <w:i/>
          <w:iCs/>
          <w:noProof/>
          <w:sz w:val="22"/>
        </w:rPr>
        <w:t>2 (1).</w:t>
      </w:r>
    </w:p>
    <w:p w14:paraId="09425DFA" w14:textId="37F0A8BE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Indriati, E. (2010). </w:t>
      </w:r>
      <w:r w:rsidR="00BC3042" w:rsidRPr="00BC3042">
        <w:rPr>
          <w:rFonts w:ascii="Cambria" w:hAnsi="Cambria"/>
          <w:i/>
          <w:iCs/>
          <w:noProof/>
          <w:sz w:val="22"/>
        </w:rPr>
        <w:t>Antopometri untuk Kedokteran, Keperawatan, Gizi dan O</w:t>
      </w:r>
      <w:r w:rsidRPr="00BC3042">
        <w:rPr>
          <w:rFonts w:ascii="Cambria" w:hAnsi="Cambria"/>
          <w:i/>
          <w:iCs/>
          <w:noProof/>
          <w:sz w:val="22"/>
        </w:rPr>
        <w:t>lahraga</w:t>
      </w:r>
      <w:r w:rsidRPr="00BC3042">
        <w:rPr>
          <w:rFonts w:ascii="Cambria" w:hAnsi="Cambria"/>
          <w:noProof/>
          <w:sz w:val="22"/>
        </w:rPr>
        <w:t xml:space="preserve"> (I). PT. Citra Aji Parama.</w:t>
      </w:r>
    </w:p>
    <w:p w14:paraId="521BE9B4" w14:textId="7150D642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>Irianto</w:t>
      </w:r>
      <w:r w:rsidR="00C92ABA">
        <w:rPr>
          <w:rFonts w:ascii="Cambria" w:hAnsi="Cambria"/>
          <w:noProof/>
          <w:sz w:val="22"/>
        </w:rPr>
        <w:t>,</w:t>
      </w:r>
      <w:r w:rsidRPr="00BC3042">
        <w:rPr>
          <w:rFonts w:ascii="Cambria" w:hAnsi="Cambria"/>
          <w:noProof/>
          <w:sz w:val="22"/>
        </w:rPr>
        <w:t xml:space="preserve"> Djoko Pekik. (2017). </w:t>
      </w:r>
      <w:r w:rsidRPr="00BC3042">
        <w:rPr>
          <w:rFonts w:ascii="Cambria" w:hAnsi="Cambria"/>
          <w:i/>
          <w:iCs/>
          <w:noProof/>
          <w:sz w:val="22"/>
        </w:rPr>
        <w:t>Panduan Gizi Lengkap Keluarga dan Olahragawan. Penerbit</w:t>
      </w:r>
      <w:r w:rsidR="00C92ABA">
        <w:rPr>
          <w:rFonts w:ascii="Cambria" w:hAnsi="Cambria"/>
          <w:i/>
          <w:iCs/>
          <w:noProof/>
          <w:sz w:val="22"/>
        </w:rPr>
        <w:t xml:space="preserve"> </w:t>
      </w:r>
      <w:r w:rsidRPr="00BC3042">
        <w:rPr>
          <w:rFonts w:ascii="Cambria" w:hAnsi="Cambria"/>
          <w:i/>
          <w:iCs/>
          <w:noProof/>
          <w:sz w:val="22"/>
        </w:rPr>
        <w:t>: Andi</w:t>
      </w:r>
      <w:r w:rsidR="00BC3042" w:rsidRPr="00BC3042">
        <w:rPr>
          <w:rFonts w:ascii="Cambria" w:hAnsi="Cambria"/>
          <w:noProof/>
          <w:sz w:val="22"/>
        </w:rPr>
        <w:t xml:space="preserve"> </w:t>
      </w:r>
      <w:r w:rsidR="00BC3042" w:rsidRPr="00BC3042">
        <w:rPr>
          <w:rFonts w:ascii="Cambria" w:hAnsi="Cambria"/>
          <w:noProof/>
          <w:sz w:val="22"/>
        </w:rPr>
        <w:lastRenderedPageBreak/>
        <w:t>(Edisi R</w:t>
      </w:r>
      <w:r w:rsidRPr="00BC3042">
        <w:rPr>
          <w:rFonts w:ascii="Cambria" w:hAnsi="Cambria"/>
          <w:noProof/>
          <w:sz w:val="22"/>
        </w:rPr>
        <w:t>evi</w:t>
      </w:r>
      <w:r w:rsidR="00BC3042" w:rsidRPr="00BC3042">
        <w:rPr>
          <w:rFonts w:ascii="Cambria" w:hAnsi="Cambria"/>
          <w:noProof/>
          <w:sz w:val="22"/>
        </w:rPr>
        <w:t>si</w:t>
      </w:r>
      <w:r w:rsidRPr="00BC3042">
        <w:rPr>
          <w:rFonts w:ascii="Cambria" w:hAnsi="Cambria"/>
          <w:noProof/>
          <w:sz w:val="22"/>
        </w:rPr>
        <w:t>). ANDI.</w:t>
      </w:r>
    </w:p>
    <w:p w14:paraId="13E18CD7" w14:textId="55865241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>Kementerian Kesehatan RI. (2018).</w:t>
      </w:r>
      <w:r w:rsidR="00BC3042">
        <w:rPr>
          <w:rFonts w:ascii="Cambria" w:hAnsi="Cambria"/>
          <w:noProof/>
          <w:sz w:val="22"/>
        </w:rPr>
        <w:t xml:space="preserve"> Epidemi Obesitas.</w:t>
      </w:r>
      <w:r w:rsidRPr="00BC3042">
        <w:rPr>
          <w:rFonts w:ascii="Cambria" w:hAnsi="Cambria"/>
          <w:noProof/>
          <w:sz w:val="22"/>
        </w:rPr>
        <w:t xml:space="preserve"> </w:t>
      </w:r>
      <w:r w:rsidRPr="00BC3042">
        <w:rPr>
          <w:rFonts w:ascii="Cambria" w:hAnsi="Cambria"/>
          <w:i/>
          <w:iCs/>
          <w:noProof/>
          <w:sz w:val="22"/>
        </w:rPr>
        <w:t>Jurnal Kesehatan</w:t>
      </w:r>
      <w:r w:rsidRPr="00BC3042">
        <w:rPr>
          <w:rFonts w:ascii="Cambria" w:hAnsi="Cambria"/>
          <w:noProof/>
          <w:sz w:val="22"/>
        </w:rPr>
        <w:t xml:space="preserve"> (pp. 1–8). http://www.p2ptm.kemkes.go.id/dokumen-ptm/factsheet-obesitas-kit-informasi-obesitas</w:t>
      </w:r>
    </w:p>
    <w:p w14:paraId="4EE4BD8A" w14:textId="519BC9F5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Khusnul Qotimah, T. (2018). </w:t>
      </w:r>
      <w:r w:rsidR="00AA4D67">
        <w:rPr>
          <w:rFonts w:ascii="Cambria" w:hAnsi="Cambria"/>
          <w:i/>
          <w:iCs/>
          <w:noProof/>
          <w:sz w:val="22"/>
        </w:rPr>
        <w:t>Hubungan Indeks Massa Tubuh dengan Hipotermia p</w:t>
      </w:r>
      <w:r w:rsidRPr="00BC3042">
        <w:rPr>
          <w:rFonts w:ascii="Cambria" w:hAnsi="Cambria"/>
          <w:i/>
          <w:iCs/>
          <w:noProof/>
          <w:sz w:val="22"/>
        </w:rPr>
        <w:t>ada</w:t>
      </w:r>
      <w:r w:rsidR="00AE7B33">
        <w:rPr>
          <w:rFonts w:ascii="Cambria" w:hAnsi="Cambria"/>
          <w:i/>
          <w:iCs/>
          <w:noProof/>
          <w:sz w:val="22"/>
        </w:rPr>
        <w:t xml:space="preserve"> Pasien Pasca General Anastesi d</w:t>
      </w:r>
      <w:r w:rsidRPr="00BC3042">
        <w:rPr>
          <w:rFonts w:ascii="Cambria" w:hAnsi="Cambria"/>
          <w:i/>
          <w:iCs/>
          <w:noProof/>
          <w:sz w:val="22"/>
        </w:rPr>
        <w:t>i RSUD Kota Yogyakarta</w:t>
      </w:r>
      <w:r w:rsidRPr="00BC3042">
        <w:rPr>
          <w:rFonts w:ascii="Cambria" w:hAnsi="Cambria"/>
          <w:noProof/>
          <w:sz w:val="22"/>
        </w:rPr>
        <w:t xml:space="preserve"> [Politeknik Kesehatan Yogyakarta]. http://eprints.poltekkesjogja.ac.id/1897/</w:t>
      </w:r>
    </w:p>
    <w:p w14:paraId="38484222" w14:textId="77777777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Majid, A. </w:t>
      </w:r>
      <w:r w:rsidRPr="00A02595">
        <w:rPr>
          <w:rFonts w:ascii="Cambria" w:hAnsi="Cambria"/>
          <w:i/>
          <w:noProof/>
          <w:sz w:val="22"/>
        </w:rPr>
        <w:t>et al</w:t>
      </w:r>
      <w:r w:rsidRPr="00BC3042">
        <w:rPr>
          <w:rFonts w:ascii="Cambria" w:hAnsi="Cambria"/>
          <w:noProof/>
          <w:sz w:val="22"/>
        </w:rPr>
        <w:t xml:space="preserve">. (2011). </w:t>
      </w:r>
      <w:r w:rsidRPr="00BC3042">
        <w:rPr>
          <w:rFonts w:ascii="Cambria" w:hAnsi="Cambria"/>
          <w:i/>
          <w:iCs/>
          <w:noProof/>
          <w:sz w:val="22"/>
        </w:rPr>
        <w:t>Keperawatan perioperatif</w:t>
      </w:r>
      <w:r w:rsidRPr="00BC3042">
        <w:rPr>
          <w:rFonts w:ascii="Cambria" w:hAnsi="Cambria"/>
          <w:noProof/>
          <w:sz w:val="22"/>
        </w:rPr>
        <w:t xml:space="preserve"> (edisi 1). Goysen Publisihing.</w:t>
      </w:r>
    </w:p>
    <w:p w14:paraId="471DD483" w14:textId="5CC954E5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Mamola. (2020). </w:t>
      </w:r>
      <w:r w:rsidR="00BC3042">
        <w:rPr>
          <w:rFonts w:ascii="Cambria" w:hAnsi="Cambria"/>
          <w:i/>
          <w:iCs/>
          <w:noProof/>
          <w:sz w:val="22"/>
        </w:rPr>
        <w:t>Hubungan Indeks Massa Tubuh dengan Kejadian Hipotermi pada Pasien P</w:t>
      </w:r>
      <w:r w:rsidRPr="00BC3042">
        <w:rPr>
          <w:rFonts w:ascii="Cambria" w:hAnsi="Cambria"/>
          <w:i/>
          <w:iCs/>
          <w:noProof/>
          <w:sz w:val="22"/>
        </w:rPr>
        <w:t>asca</w:t>
      </w:r>
      <w:r w:rsidR="00BC3042">
        <w:rPr>
          <w:rFonts w:ascii="Cambria" w:hAnsi="Cambria"/>
          <w:i/>
          <w:iCs/>
          <w:noProof/>
          <w:sz w:val="22"/>
        </w:rPr>
        <w:t xml:space="preserve"> Spinal A</w:t>
      </w:r>
      <w:r w:rsidRPr="00BC3042">
        <w:rPr>
          <w:rFonts w:ascii="Cambria" w:hAnsi="Cambria"/>
          <w:i/>
          <w:iCs/>
          <w:noProof/>
          <w:sz w:val="22"/>
        </w:rPr>
        <w:t>nastesi</w:t>
      </w:r>
      <w:r w:rsidRPr="00BC3042">
        <w:rPr>
          <w:rFonts w:ascii="Cambria" w:hAnsi="Cambria"/>
          <w:noProof/>
          <w:sz w:val="22"/>
        </w:rPr>
        <w:t>.</w:t>
      </w:r>
    </w:p>
    <w:p w14:paraId="5E6E8E57" w14:textId="77777777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Morgan, G. E., &amp; Mikhail., M. (2013). </w:t>
      </w:r>
      <w:r w:rsidRPr="00BC3042">
        <w:rPr>
          <w:rFonts w:ascii="Cambria" w:hAnsi="Cambria"/>
          <w:i/>
          <w:iCs/>
          <w:noProof/>
          <w:sz w:val="22"/>
        </w:rPr>
        <w:t>Clinical Anesthesiology edisi-5</w:t>
      </w:r>
      <w:r w:rsidRPr="00BC3042">
        <w:rPr>
          <w:rFonts w:ascii="Cambria" w:hAnsi="Cambria"/>
          <w:noProof/>
          <w:sz w:val="22"/>
        </w:rPr>
        <w:t xml:space="preserve"> (5th ed.). Mc. Grow.</w:t>
      </w:r>
    </w:p>
    <w:p w14:paraId="525776E5" w14:textId="77777777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Mubarokah, P. P. (2017). </w:t>
      </w:r>
      <w:r w:rsidRPr="00BC3042">
        <w:rPr>
          <w:rFonts w:ascii="Cambria" w:hAnsi="Cambria"/>
          <w:i/>
          <w:iCs/>
          <w:noProof/>
          <w:sz w:val="22"/>
        </w:rPr>
        <w:t>Faktor - faktor Yang Berhubungan Dengan Hipotermi Pasca General Anastesi di Instalasi Bedah Sentral RSUD Kota Yogyakarta</w:t>
      </w:r>
      <w:r w:rsidRPr="00BC3042">
        <w:rPr>
          <w:rFonts w:ascii="Cambria" w:hAnsi="Cambria"/>
          <w:noProof/>
          <w:sz w:val="22"/>
        </w:rPr>
        <w:t>. Poltekkes Kemenkes Yogyakarta.</w:t>
      </w:r>
    </w:p>
    <w:p w14:paraId="0079207D" w14:textId="77777777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Notoatmojo, S. (2010). </w:t>
      </w:r>
      <w:r w:rsidRPr="00BC3042">
        <w:rPr>
          <w:rFonts w:ascii="Cambria" w:hAnsi="Cambria"/>
          <w:i/>
          <w:iCs/>
          <w:noProof/>
          <w:sz w:val="22"/>
        </w:rPr>
        <w:t>Metodologi Penelitian Kesehatan</w:t>
      </w:r>
      <w:r w:rsidRPr="00BC3042">
        <w:rPr>
          <w:rFonts w:ascii="Cambria" w:hAnsi="Cambria"/>
          <w:noProof/>
          <w:sz w:val="22"/>
        </w:rPr>
        <w:t>. Rineka Cipta.</w:t>
      </w:r>
    </w:p>
    <w:p w14:paraId="41E00119" w14:textId="77777777" w:rsidR="0079641E" w:rsidRPr="00BC3042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 xml:space="preserve">Potter, P. (2010). </w:t>
      </w:r>
      <w:r w:rsidRPr="00BC3042">
        <w:rPr>
          <w:rFonts w:ascii="Cambria" w:hAnsi="Cambria"/>
          <w:i/>
          <w:iCs/>
          <w:noProof/>
          <w:sz w:val="22"/>
        </w:rPr>
        <w:t>Fundamental of Nursing; consep, proses and Practice</w:t>
      </w:r>
      <w:r w:rsidRPr="00BC3042">
        <w:rPr>
          <w:rFonts w:ascii="Cambria" w:hAnsi="Cambria"/>
          <w:noProof/>
          <w:sz w:val="22"/>
        </w:rPr>
        <w:t xml:space="preserve"> (Edisi 7, V). EGC.</w:t>
      </w:r>
    </w:p>
    <w:p w14:paraId="499703EF" w14:textId="77777777" w:rsidR="0079641E" w:rsidRPr="00EA0478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BC3042">
        <w:rPr>
          <w:rFonts w:ascii="Cambria" w:hAnsi="Cambria"/>
          <w:noProof/>
          <w:sz w:val="22"/>
        </w:rPr>
        <w:t>PP</w:t>
      </w:r>
      <w:r w:rsidRPr="00EA0478">
        <w:rPr>
          <w:rFonts w:ascii="Cambria" w:hAnsi="Cambria"/>
          <w:noProof/>
          <w:sz w:val="22"/>
        </w:rPr>
        <w:t xml:space="preserve">NI, T. pokja S. (2016). </w:t>
      </w:r>
      <w:r w:rsidRPr="00EA0478">
        <w:rPr>
          <w:rFonts w:ascii="Cambria" w:hAnsi="Cambria"/>
          <w:i/>
          <w:iCs/>
          <w:noProof/>
          <w:sz w:val="22"/>
        </w:rPr>
        <w:t>Standar Diagnosa keperawatan Indonesia defenisi dan indikator diagnostik</w:t>
      </w:r>
      <w:r w:rsidRPr="00EA0478">
        <w:rPr>
          <w:rFonts w:ascii="Cambria" w:hAnsi="Cambria"/>
          <w:noProof/>
          <w:sz w:val="22"/>
        </w:rPr>
        <w:t>. Dewan pengurus PPNI.</w:t>
      </w:r>
    </w:p>
    <w:p w14:paraId="417EC3B0" w14:textId="3DE51136" w:rsidR="0079641E" w:rsidRPr="00EA0478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EA0478">
        <w:rPr>
          <w:rFonts w:ascii="Cambria" w:hAnsi="Cambria"/>
          <w:noProof/>
          <w:sz w:val="22"/>
        </w:rPr>
        <w:t>Pradana, A., Seno, K., &amp;</w:t>
      </w:r>
      <w:r w:rsidR="00BC3042" w:rsidRPr="00EA0478">
        <w:rPr>
          <w:rFonts w:ascii="Cambria" w:hAnsi="Cambria"/>
          <w:noProof/>
          <w:sz w:val="22"/>
        </w:rPr>
        <w:t xml:space="preserve"> Puruhita, N. (2014). Hubungan antara Indeks Massa Tubuh (IMT) d</w:t>
      </w:r>
      <w:r w:rsidRPr="00EA0478">
        <w:rPr>
          <w:rFonts w:ascii="Cambria" w:hAnsi="Cambria"/>
          <w:noProof/>
          <w:sz w:val="22"/>
        </w:rPr>
        <w:t xml:space="preserve">engan Nilai Lemak Viseral (Studi Kasus Pada Mahasiswa Kedokteran Undip). </w:t>
      </w:r>
      <w:r w:rsidRPr="00EA0478">
        <w:rPr>
          <w:rFonts w:ascii="Cambria" w:hAnsi="Cambria"/>
          <w:i/>
          <w:iCs/>
          <w:noProof/>
          <w:sz w:val="22"/>
        </w:rPr>
        <w:t>Jurnal Kedokteran Diponegoro</w:t>
      </w:r>
      <w:r w:rsidRPr="00EA0478">
        <w:rPr>
          <w:rFonts w:ascii="Cambria" w:hAnsi="Cambria"/>
          <w:noProof/>
          <w:sz w:val="22"/>
        </w:rPr>
        <w:t xml:space="preserve">, </w:t>
      </w:r>
      <w:r w:rsidRPr="00EA0478">
        <w:rPr>
          <w:rFonts w:ascii="Cambria" w:hAnsi="Cambria"/>
          <w:i/>
          <w:iCs/>
          <w:noProof/>
          <w:sz w:val="22"/>
        </w:rPr>
        <w:t>3</w:t>
      </w:r>
      <w:r w:rsidRPr="00EA0478">
        <w:rPr>
          <w:rFonts w:ascii="Cambria" w:hAnsi="Cambria"/>
          <w:noProof/>
          <w:sz w:val="22"/>
        </w:rPr>
        <w:t>(1), 108562.</w:t>
      </w:r>
    </w:p>
    <w:p w14:paraId="372604F0" w14:textId="09EABD33" w:rsidR="0079641E" w:rsidRPr="00EA0478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EA0478">
        <w:rPr>
          <w:rFonts w:ascii="Cambria" w:hAnsi="Cambria"/>
          <w:noProof/>
          <w:sz w:val="22"/>
        </w:rPr>
        <w:t>Pringgayuda, F., -, P., &amp; Putr</w:t>
      </w:r>
      <w:r w:rsidR="00BC3042" w:rsidRPr="00EA0478">
        <w:rPr>
          <w:rFonts w:ascii="Cambria" w:hAnsi="Cambria"/>
          <w:noProof/>
          <w:sz w:val="22"/>
        </w:rPr>
        <w:t>a, A. E. (2020). Faktor-Faktor yang Behubungan dengan Hipotermi p</w:t>
      </w:r>
      <w:r w:rsidRPr="00EA0478">
        <w:rPr>
          <w:rFonts w:ascii="Cambria" w:hAnsi="Cambria"/>
          <w:noProof/>
          <w:sz w:val="22"/>
        </w:rPr>
        <w:t xml:space="preserve">ada Pasien Pasca General Anestesi. </w:t>
      </w:r>
      <w:r w:rsidRPr="00EA0478">
        <w:rPr>
          <w:rFonts w:ascii="Cambria" w:hAnsi="Cambria"/>
          <w:i/>
          <w:iCs/>
          <w:noProof/>
          <w:sz w:val="22"/>
        </w:rPr>
        <w:t>Jurnal Kesehatan Panca Bhakti Lampung</w:t>
      </w:r>
      <w:r w:rsidRPr="00EA0478">
        <w:rPr>
          <w:rFonts w:ascii="Cambria" w:hAnsi="Cambria"/>
          <w:noProof/>
          <w:sz w:val="22"/>
        </w:rPr>
        <w:t xml:space="preserve">, </w:t>
      </w:r>
      <w:r w:rsidRPr="00EA0478">
        <w:rPr>
          <w:rFonts w:ascii="Cambria" w:hAnsi="Cambria"/>
          <w:i/>
          <w:iCs/>
          <w:noProof/>
          <w:sz w:val="22"/>
        </w:rPr>
        <w:t>8</w:t>
      </w:r>
      <w:r w:rsidRPr="00EA0478">
        <w:rPr>
          <w:rFonts w:ascii="Cambria" w:hAnsi="Cambria"/>
          <w:noProof/>
          <w:sz w:val="22"/>
        </w:rPr>
        <w:t>(1), 10. https://doi.org/10.47218/jkpbl.v8i1.75</w:t>
      </w:r>
    </w:p>
    <w:p w14:paraId="28EDE4AB" w14:textId="77777777" w:rsidR="00EA0478" w:rsidRPr="00EA0478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EA0478">
        <w:rPr>
          <w:rFonts w:ascii="Cambria" w:hAnsi="Cambria"/>
          <w:noProof/>
          <w:sz w:val="22"/>
        </w:rPr>
        <w:t xml:space="preserve">Ramadhani, A. D. (2013). </w:t>
      </w:r>
      <w:r w:rsidRPr="00EA0478">
        <w:rPr>
          <w:rFonts w:ascii="Cambria" w:hAnsi="Cambria"/>
          <w:i/>
          <w:iCs/>
          <w:noProof/>
          <w:sz w:val="22"/>
        </w:rPr>
        <w:t>Hubungan Kontrol Tekanan Darah dengan Indeks Massa Tubuh pada Pasien Hipertensi</w:t>
      </w:r>
      <w:r w:rsidRPr="00EA0478">
        <w:rPr>
          <w:rFonts w:ascii="Cambria" w:hAnsi="Cambria"/>
          <w:noProof/>
          <w:sz w:val="22"/>
        </w:rPr>
        <w:t>. 13.</w:t>
      </w:r>
    </w:p>
    <w:p w14:paraId="48984866" w14:textId="1BD675FE" w:rsidR="0079641E" w:rsidRPr="00EA0478" w:rsidRDefault="0079641E" w:rsidP="00EA0478">
      <w:pPr>
        <w:widowControl w:val="0"/>
        <w:autoSpaceDE w:val="0"/>
        <w:autoSpaceDN w:val="0"/>
        <w:adjustRightInd w:val="0"/>
        <w:ind w:left="480" w:hanging="54"/>
        <w:jc w:val="both"/>
        <w:rPr>
          <w:rFonts w:ascii="Cambria" w:hAnsi="Cambria"/>
          <w:noProof/>
          <w:sz w:val="22"/>
        </w:rPr>
      </w:pPr>
      <w:r w:rsidRPr="00EA0478">
        <w:rPr>
          <w:rFonts w:ascii="Cambria" w:hAnsi="Cambria"/>
          <w:noProof/>
          <w:sz w:val="22"/>
        </w:rPr>
        <w:t xml:space="preserve"> http://repository.uinjkt.ac.id/dspace/bit</w:t>
      </w:r>
      <w:r w:rsidR="00EA0478" w:rsidRPr="00EA0478">
        <w:rPr>
          <w:rFonts w:ascii="Cambria" w:hAnsi="Cambria"/>
          <w:noProof/>
          <w:sz w:val="22"/>
        </w:rPr>
        <w:t>stream/123456789/26337/1/ALMIRA</w:t>
      </w:r>
      <w:r w:rsidRPr="00EA0478">
        <w:rPr>
          <w:rFonts w:ascii="Cambria" w:hAnsi="Cambria"/>
          <w:noProof/>
          <w:sz w:val="22"/>
        </w:rPr>
        <w:t>DWINA RAMADHANI-fkik.pdf.</w:t>
      </w:r>
    </w:p>
    <w:p w14:paraId="151E4966" w14:textId="77777777" w:rsidR="0079641E" w:rsidRPr="00EA0478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EA0478">
        <w:rPr>
          <w:rFonts w:ascii="Cambria" w:hAnsi="Cambria"/>
          <w:noProof/>
          <w:sz w:val="22"/>
        </w:rPr>
        <w:t xml:space="preserve">Rosijidi, C.H.,  dan I. (2014). </w:t>
      </w:r>
      <w:r w:rsidRPr="00EA0478">
        <w:rPr>
          <w:rFonts w:ascii="Cambria" w:hAnsi="Cambria"/>
          <w:i/>
          <w:iCs/>
          <w:noProof/>
          <w:sz w:val="22"/>
        </w:rPr>
        <w:t>Buku Ajar Peningkatan Tekanan Intrakranial &amp; Gangguan Peredaran Darah Otak</w:t>
      </w:r>
      <w:r w:rsidRPr="00EA0478">
        <w:rPr>
          <w:rFonts w:ascii="Cambria" w:hAnsi="Cambria"/>
          <w:noProof/>
          <w:sz w:val="22"/>
        </w:rPr>
        <w:t>. Goysyen Plublising.</w:t>
      </w:r>
    </w:p>
    <w:p w14:paraId="45F28773" w14:textId="6F8F4B57" w:rsidR="0079641E" w:rsidRPr="00EA0478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EA0478">
        <w:rPr>
          <w:rFonts w:ascii="Cambria" w:hAnsi="Cambria"/>
          <w:noProof/>
          <w:sz w:val="22"/>
        </w:rPr>
        <w:t xml:space="preserve">Sartika, D. (2013). </w:t>
      </w:r>
      <w:r w:rsidR="00367E2C">
        <w:rPr>
          <w:rFonts w:ascii="Cambria" w:hAnsi="Cambria"/>
          <w:noProof/>
          <w:sz w:val="22"/>
        </w:rPr>
        <w:t>Pengaruh Komunikasi Terapeutik t</w:t>
      </w:r>
      <w:r w:rsidRPr="00EA0478">
        <w:rPr>
          <w:rFonts w:ascii="Cambria" w:hAnsi="Cambria"/>
          <w:noProof/>
          <w:sz w:val="22"/>
        </w:rPr>
        <w:t xml:space="preserve">erhadap Tingkat Kecemasan Pada Pasien Pre Operasi di Ruang Perawatan Bedah RSUD Kota Makassar Tahun 2013. </w:t>
      </w:r>
      <w:r w:rsidRPr="00EA0478">
        <w:rPr>
          <w:rFonts w:ascii="Cambria" w:hAnsi="Cambria"/>
          <w:i/>
          <w:iCs/>
          <w:noProof/>
          <w:sz w:val="22"/>
        </w:rPr>
        <w:t>Jurnal Ilmiah Kesehatan Diagnosis</w:t>
      </w:r>
      <w:r w:rsidRPr="00EA0478">
        <w:rPr>
          <w:rFonts w:ascii="Cambria" w:hAnsi="Cambria"/>
          <w:noProof/>
          <w:sz w:val="22"/>
        </w:rPr>
        <w:t xml:space="preserve">, </w:t>
      </w:r>
      <w:r w:rsidRPr="00EA0478">
        <w:rPr>
          <w:rFonts w:ascii="Cambria" w:hAnsi="Cambria"/>
          <w:i/>
          <w:iCs/>
          <w:noProof/>
          <w:sz w:val="22"/>
        </w:rPr>
        <w:t>3</w:t>
      </w:r>
      <w:r w:rsidRPr="00EA0478">
        <w:rPr>
          <w:rFonts w:ascii="Cambria" w:hAnsi="Cambria"/>
          <w:noProof/>
          <w:sz w:val="22"/>
        </w:rPr>
        <w:t>.</w:t>
      </w:r>
    </w:p>
    <w:p w14:paraId="044325DE" w14:textId="4EAFD97C" w:rsidR="0079641E" w:rsidRPr="00EA0478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EA0478">
        <w:rPr>
          <w:rFonts w:ascii="Cambria" w:hAnsi="Cambria"/>
          <w:noProof/>
          <w:sz w:val="22"/>
        </w:rPr>
        <w:t xml:space="preserve">Setiati, S. (2014). </w:t>
      </w:r>
      <w:r w:rsidR="00367E2C">
        <w:rPr>
          <w:rFonts w:ascii="Cambria" w:hAnsi="Cambria"/>
          <w:i/>
          <w:iCs/>
          <w:noProof/>
          <w:sz w:val="22"/>
        </w:rPr>
        <w:t>Buku Ajar Ilmu Penyakit Dalam J</w:t>
      </w:r>
      <w:r w:rsidRPr="00EA0478">
        <w:rPr>
          <w:rFonts w:ascii="Cambria" w:hAnsi="Cambria"/>
          <w:i/>
          <w:iCs/>
          <w:noProof/>
          <w:sz w:val="22"/>
        </w:rPr>
        <w:t>ilid I</w:t>
      </w:r>
      <w:r w:rsidRPr="00EA0478">
        <w:rPr>
          <w:rFonts w:ascii="Cambria" w:hAnsi="Cambria"/>
          <w:noProof/>
          <w:sz w:val="22"/>
        </w:rPr>
        <w:t xml:space="preserve"> (VI). Interna Publishing.</w:t>
      </w:r>
    </w:p>
    <w:p w14:paraId="1F105605" w14:textId="411EE205" w:rsidR="0079641E" w:rsidRPr="00EA0478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EA0478">
        <w:rPr>
          <w:rFonts w:ascii="Cambria" w:hAnsi="Cambria"/>
          <w:noProof/>
          <w:sz w:val="22"/>
        </w:rPr>
        <w:t xml:space="preserve">Setiyanti, W. (2016). </w:t>
      </w:r>
      <w:r w:rsidRPr="00EA0478">
        <w:rPr>
          <w:rFonts w:ascii="Cambria" w:hAnsi="Cambria"/>
          <w:i/>
          <w:iCs/>
          <w:noProof/>
          <w:sz w:val="22"/>
        </w:rPr>
        <w:t>Efek</w:t>
      </w:r>
      <w:r w:rsidR="00367E2C">
        <w:rPr>
          <w:rFonts w:ascii="Cambria" w:hAnsi="Cambria"/>
          <w:i/>
          <w:iCs/>
          <w:noProof/>
          <w:sz w:val="22"/>
        </w:rPr>
        <w:t>tifitas Selimut Alumunium Foil t</w:t>
      </w:r>
      <w:r w:rsidRPr="00EA0478">
        <w:rPr>
          <w:rFonts w:ascii="Cambria" w:hAnsi="Cambria"/>
          <w:i/>
          <w:iCs/>
          <w:noProof/>
          <w:sz w:val="22"/>
        </w:rPr>
        <w:t>erhadap Kejadian Hipotermi pada Pasien Post Operasi RSUD Kota Salatiga</w:t>
      </w:r>
      <w:r w:rsidRPr="00EA0478">
        <w:rPr>
          <w:rFonts w:ascii="Cambria" w:hAnsi="Cambria"/>
          <w:noProof/>
          <w:sz w:val="22"/>
        </w:rPr>
        <w:t>. https://docplayer.info/38252761-Efektifitas-selimut-alumunium-foil-terhadap-kejadian-hipotermi-pada-pasien-post-operasi-di-rsud-kota-salatiga.html</w:t>
      </w:r>
    </w:p>
    <w:p w14:paraId="50C0C346" w14:textId="622CEEE3" w:rsidR="0079641E" w:rsidRPr="00367E2C" w:rsidRDefault="00EA0478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noProof/>
          <w:sz w:val="22"/>
        </w:rPr>
        <w:t>Sjamsuhid</w:t>
      </w:r>
      <w:r w:rsidRPr="00367E2C">
        <w:rPr>
          <w:rFonts w:ascii="Cambria" w:hAnsi="Cambria"/>
          <w:noProof/>
          <w:sz w:val="22"/>
        </w:rPr>
        <w:t>ajat and</w:t>
      </w:r>
      <w:r w:rsidR="0079641E" w:rsidRPr="00367E2C">
        <w:rPr>
          <w:rFonts w:ascii="Cambria" w:hAnsi="Cambria"/>
          <w:noProof/>
          <w:sz w:val="22"/>
        </w:rPr>
        <w:t xml:space="preserve"> Wim De Jong. (2011). </w:t>
      </w:r>
      <w:r w:rsidR="0079641E" w:rsidRPr="00367E2C">
        <w:rPr>
          <w:rFonts w:ascii="Cambria" w:hAnsi="Cambria"/>
          <w:i/>
          <w:iCs/>
          <w:noProof/>
          <w:sz w:val="22"/>
        </w:rPr>
        <w:t>Buku Ajar Ilmu Bedah</w:t>
      </w:r>
      <w:r w:rsidRPr="00367E2C">
        <w:rPr>
          <w:rFonts w:ascii="Cambria" w:hAnsi="Cambria"/>
          <w:noProof/>
          <w:sz w:val="22"/>
        </w:rPr>
        <w:t xml:space="preserve"> (3rd E</w:t>
      </w:r>
      <w:r w:rsidR="0079641E" w:rsidRPr="00367E2C">
        <w:rPr>
          <w:rFonts w:ascii="Cambria" w:hAnsi="Cambria"/>
          <w:noProof/>
          <w:sz w:val="22"/>
        </w:rPr>
        <w:t>d.). EGC.</w:t>
      </w:r>
    </w:p>
    <w:p w14:paraId="0E103CE2" w14:textId="3757FD3A" w:rsidR="0079641E" w:rsidRPr="00367E2C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367E2C">
        <w:rPr>
          <w:rFonts w:ascii="Cambria" w:hAnsi="Cambria"/>
          <w:noProof/>
          <w:sz w:val="22"/>
        </w:rPr>
        <w:t xml:space="preserve">Suddarth, B. &amp;. (2013). </w:t>
      </w:r>
      <w:r w:rsidR="00EA0478" w:rsidRPr="00367E2C">
        <w:rPr>
          <w:rFonts w:ascii="Cambria" w:hAnsi="Cambria"/>
          <w:i/>
          <w:iCs/>
          <w:noProof/>
          <w:sz w:val="22"/>
        </w:rPr>
        <w:t>Buku A</w:t>
      </w:r>
      <w:r w:rsidRPr="00367E2C">
        <w:rPr>
          <w:rFonts w:ascii="Cambria" w:hAnsi="Cambria"/>
          <w:i/>
          <w:iCs/>
          <w:noProof/>
          <w:sz w:val="22"/>
        </w:rPr>
        <w:t xml:space="preserve">jar </w:t>
      </w:r>
      <w:r w:rsidR="00EA0478" w:rsidRPr="00367E2C">
        <w:rPr>
          <w:rFonts w:ascii="Cambria" w:hAnsi="Cambria"/>
          <w:i/>
          <w:iCs/>
          <w:noProof/>
          <w:sz w:val="22"/>
        </w:rPr>
        <w:t>Keperawatan Medikal B</w:t>
      </w:r>
      <w:r w:rsidRPr="00367E2C">
        <w:rPr>
          <w:rFonts w:ascii="Cambria" w:hAnsi="Cambria"/>
          <w:i/>
          <w:iCs/>
          <w:noProof/>
          <w:sz w:val="22"/>
        </w:rPr>
        <w:t>edah</w:t>
      </w:r>
      <w:r w:rsidR="00EA0478" w:rsidRPr="00367E2C">
        <w:rPr>
          <w:rFonts w:ascii="Cambria" w:hAnsi="Cambria"/>
          <w:noProof/>
          <w:sz w:val="22"/>
        </w:rPr>
        <w:t xml:space="preserve"> (8th E</w:t>
      </w:r>
      <w:r w:rsidRPr="00367E2C">
        <w:rPr>
          <w:rFonts w:ascii="Cambria" w:hAnsi="Cambria"/>
          <w:noProof/>
          <w:sz w:val="22"/>
        </w:rPr>
        <w:t>d.). EGC.</w:t>
      </w:r>
    </w:p>
    <w:p w14:paraId="1FFC6586" w14:textId="6EE5CAA6" w:rsidR="0079641E" w:rsidRPr="00367E2C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367E2C">
        <w:rPr>
          <w:rFonts w:ascii="Cambria" w:hAnsi="Cambria"/>
          <w:noProof/>
          <w:sz w:val="22"/>
        </w:rPr>
        <w:t>Sudoyo,</w:t>
      </w:r>
      <w:r w:rsidR="00EA0478" w:rsidRPr="00367E2C">
        <w:rPr>
          <w:rFonts w:ascii="Cambria" w:hAnsi="Cambria"/>
          <w:noProof/>
          <w:sz w:val="22"/>
        </w:rPr>
        <w:t xml:space="preserve"> Aru W</w:t>
      </w:r>
      <w:r w:rsidRPr="00367E2C">
        <w:rPr>
          <w:rFonts w:ascii="Cambria" w:hAnsi="Cambria"/>
          <w:noProof/>
          <w:sz w:val="22"/>
        </w:rPr>
        <w:t>,</w:t>
      </w:r>
      <w:r w:rsidR="00EA0478" w:rsidRPr="00367E2C">
        <w:rPr>
          <w:rFonts w:ascii="Cambria" w:hAnsi="Cambria"/>
          <w:noProof/>
          <w:sz w:val="22"/>
        </w:rPr>
        <w:t xml:space="preserve"> </w:t>
      </w:r>
      <w:r w:rsidR="00EA0478" w:rsidRPr="00367E2C">
        <w:rPr>
          <w:rFonts w:ascii="Cambria" w:hAnsi="Cambria"/>
          <w:i/>
          <w:noProof/>
          <w:sz w:val="22"/>
        </w:rPr>
        <w:t>et al</w:t>
      </w:r>
      <w:r w:rsidRPr="00367E2C">
        <w:rPr>
          <w:rFonts w:ascii="Cambria" w:hAnsi="Cambria"/>
          <w:noProof/>
          <w:sz w:val="22"/>
        </w:rPr>
        <w:t>. (200</w:t>
      </w:r>
      <w:r w:rsidR="00EA0478" w:rsidRPr="00367E2C">
        <w:rPr>
          <w:rFonts w:ascii="Cambria" w:hAnsi="Cambria"/>
          <w:noProof/>
          <w:sz w:val="22"/>
        </w:rPr>
        <w:t>9). Buku Ajar Penyakit Dalam.</w:t>
      </w:r>
      <w:r w:rsidRPr="00367E2C">
        <w:rPr>
          <w:rFonts w:ascii="Cambria" w:hAnsi="Cambria"/>
          <w:noProof/>
          <w:sz w:val="22"/>
        </w:rPr>
        <w:t xml:space="preserve"> </w:t>
      </w:r>
      <w:r w:rsidRPr="00367E2C">
        <w:rPr>
          <w:rFonts w:ascii="Cambria" w:hAnsi="Cambria"/>
          <w:i/>
          <w:iCs/>
          <w:noProof/>
          <w:sz w:val="22"/>
        </w:rPr>
        <w:t>Ilmu Penyakit Dalam</w:t>
      </w:r>
      <w:r w:rsidRPr="00367E2C">
        <w:rPr>
          <w:rFonts w:ascii="Cambria" w:hAnsi="Cambria"/>
          <w:noProof/>
          <w:sz w:val="22"/>
        </w:rPr>
        <w:t>. Interna Publishing.</w:t>
      </w:r>
    </w:p>
    <w:p w14:paraId="30CF7ABB" w14:textId="0B2FB18C" w:rsidR="0079641E" w:rsidRPr="00367E2C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367E2C">
        <w:rPr>
          <w:rFonts w:ascii="Cambria" w:hAnsi="Cambria"/>
          <w:noProof/>
          <w:sz w:val="22"/>
        </w:rPr>
        <w:t>Sugiyono. (2012). Metode Penelitian Kualitatif dan R</w:t>
      </w:r>
      <w:r w:rsidR="00367E2C">
        <w:rPr>
          <w:rFonts w:ascii="Cambria" w:hAnsi="Cambria"/>
          <w:noProof/>
          <w:sz w:val="22"/>
        </w:rPr>
        <w:t xml:space="preserve"> </w:t>
      </w:r>
      <w:r w:rsidRPr="00367E2C">
        <w:rPr>
          <w:rFonts w:ascii="Cambria" w:hAnsi="Cambria"/>
          <w:noProof/>
          <w:sz w:val="22"/>
        </w:rPr>
        <w:t>&amp;</w:t>
      </w:r>
      <w:r w:rsidR="00367E2C">
        <w:rPr>
          <w:rFonts w:ascii="Cambria" w:hAnsi="Cambria"/>
          <w:noProof/>
          <w:sz w:val="22"/>
        </w:rPr>
        <w:t xml:space="preserve"> D.</w:t>
      </w:r>
      <w:r w:rsidRPr="00367E2C">
        <w:rPr>
          <w:rFonts w:ascii="Cambria" w:hAnsi="Cambria"/>
          <w:noProof/>
          <w:sz w:val="22"/>
        </w:rPr>
        <w:t xml:space="preserve"> </w:t>
      </w:r>
      <w:r w:rsidRPr="00367E2C">
        <w:rPr>
          <w:rFonts w:ascii="Cambria" w:hAnsi="Cambria"/>
          <w:i/>
          <w:iCs/>
          <w:noProof/>
          <w:sz w:val="22"/>
        </w:rPr>
        <w:t>Metode Penelitian Kualitatif dan R &amp; D.</w:t>
      </w:r>
      <w:r w:rsidR="00367E2C">
        <w:rPr>
          <w:rFonts w:ascii="Cambria" w:hAnsi="Cambria"/>
          <w:i/>
          <w:iCs/>
          <w:noProof/>
          <w:sz w:val="22"/>
        </w:rPr>
        <w:t xml:space="preserve"> </w:t>
      </w:r>
      <w:r w:rsidRPr="00367E2C">
        <w:rPr>
          <w:rFonts w:ascii="Cambria" w:hAnsi="Cambria"/>
          <w:i/>
          <w:iCs/>
          <w:noProof/>
          <w:sz w:val="22"/>
        </w:rPr>
        <w:t>Bandung:</w:t>
      </w:r>
      <w:r w:rsidR="00367E2C">
        <w:rPr>
          <w:rFonts w:ascii="Cambria" w:hAnsi="Cambria"/>
          <w:i/>
          <w:iCs/>
          <w:noProof/>
          <w:sz w:val="22"/>
        </w:rPr>
        <w:t xml:space="preserve"> </w:t>
      </w:r>
      <w:r w:rsidRPr="00367E2C">
        <w:rPr>
          <w:rFonts w:ascii="Cambria" w:hAnsi="Cambria"/>
          <w:i/>
          <w:iCs/>
          <w:noProof/>
          <w:sz w:val="22"/>
        </w:rPr>
        <w:t>Alfabeta.</w:t>
      </w:r>
      <w:r w:rsidRPr="00367E2C">
        <w:rPr>
          <w:rFonts w:ascii="Cambria" w:hAnsi="Cambria"/>
          <w:noProof/>
          <w:sz w:val="22"/>
        </w:rPr>
        <w:t xml:space="preserve"> (p. 43). Alfabeta.</w:t>
      </w:r>
    </w:p>
    <w:p w14:paraId="22A4227D" w14:textId="496B1DDF" w:rsidR="0079641E" w:rsidRPr="00367E2C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367E2C">
        <w:rPr>
          <w:rFonts w:ascii="Cambria" w:hAnsi="Cambria"/>
          <w:noProof/>
          <w:sz w:val="22"/>
        </w:rPr>
        <w:t xml:space="preserve">Sugondo, S. (2006). </w:t>
      </w:r>
      <w:r w:rsidRPr="00367E2C">
        <w:rPr>
          <w:rFonts w:ascii="Cambria" w:hAnsi="Cambria"/>
          <w:i/>
          <w:iCs/>
          <w:noProof/>
          <w:sz w:val="22"/>
        </w:rPr>
        <w:t>Buku Ajar Ilmu Penyakit Dalam</w:t>
      </w:r>
      <w:r w:rsidR="00367E2C">
        <w:rPr>
          <w:rFonts w:ascii="Cambria" w:hAnsi="Cambria"/>
          <w:noProof/>
          <w:sz w:val="22"/>
        </w:rPr>
        <w:t xml:space="preserve"> (4th E</w:t>
      </w:r>
      <w:r w:rsidRPr="00367E2C">
        <w:rPr>
          <w:rFonts w:ascii="Cambria" w:hAnsi="Cambria"/>
          <w:noProof/>
          <w:sz w:val="22"/>
        </w:rPr>
        <w:t>d.). ECG.</w:t>
      </w:r>
    </w:p>
    <w:p w14:paraId="0DCBE4FD" w14:textId="36786B4C" w:rsidR="0079641E" w:rsidRPr="00367E2C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367E2C">
        <w:rPr>
          <w:rFonts w:ascii="Cambria" w:hAnsi="Cambria"/>
          <w:noProof/>
          <w:sz w:val="22"/>
        </w:rPr>
        <w:t>Suindrayasa, I. M. (2017). Efektif</w:t>
      </w:r>
      <w:r w:rsidR="00367E2C">
        <w:rPr>
          <w:rFonts w:ascii="Cambria" w:hAnsi="Cambria"/>
          <w:noProof/>
          <w:sz w:val="22"/>
        </w:rPr>
        <w:t>itas Penggunaan Selimut Hangat terhadap Perubahan Suhu p</w:t>
      </w:r>
      <w:r w:rsidRPr="00367E2C">
        <w:rPr>
          <w:rFonts w:ascii="Cambria" w:hAnsi="Cambria"/>
          <w:noProof/>
          <w:sz w:val="22"/>
        </w:rPr>
        <w:t>ada Pasien Hi</w:t>
      </w:r>
      <w:r w:rsidR="00367E2C">
        <w:rPr>
          <w:rFonts w:ascii="Cambria" w:hAnsi="Cambria"/>
          <w:noProof/>
          <w:sz w:val="22"/>
        </w:rPr>
        <w:t>potermia Post Operasi di Ruang ICU</w:t>
      </w:r>
      <w:r w:rsidRPr="00367E2C">
        <w:rPr>
          <w:rFonts w:ascii="Cambria" w:hAnsi="Cambria"/>
          <w:noProof/>
          <w:sz w:val="22"/>
        </w:rPr>
        <w:t xml:space="preserve"> RSUD Buleleng. </w:t>
      </w:r>
      <w:r w:rsidRPr="00367E2C">
        <w:rPr>
          <w:rFonts w:ascii="Cambria" w:hAnsi="Cambria"/>
          <w:i/>
          <w:iCs/>
          <w:noProof/>
          <w:sz w:val="22"/>
        </w:rPr>
        <w:t>Jurnal Keperawatan</w:t>
      </w:r>
      <w:r w:rsidRPr="00367E2C">
        <w:rPr>
          <w:rFonts w:ascii="Cambria" w:hAnsi="Cambria"/>
          <w:noProof/>
          <w:sz w:val="22"/>
        </w:rPr>
        <w:t>.</w:t>
      </w:r>
    </w:p>
    <w:p w14:paraId="621C6DA3" w14:textId="2E82401E" w:rsidR="0079641E" w:rsidRPr="00367E2C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367E2C">
        <w:rPr>
          <w:rFonts w:ascii="Cambria" w:hAnsi="Cambria"/>
          <w:noProof/>
          <w:sz w:val="22"/>
        </w:rPr>
        <w:t xml:space="preserve">Supariasa, I. D. N. (2013). </w:t>
      </w:r>
      <w:r w:rsidR="00367E2C">
        <w:rPr>
          <w:rFonts w:ascii="Cambria" w:hAnsi="Cambria"/>
          <w:i/>
          <w:iCs/>
          <w:noProof/>
          <w:sz w:val="22"/>
        </w:rPr>
        <w:t>Penilaian Status G</w:t>
      </w:r>
      <w:r w:rsidRPr="00367E2C">
        <w:rPr>
          <w:rFonts w:ascii="Cambria" w:hAnsi="Cambria"/>
          <w:i/>
          <w:iCs/>
          <w:noProof/>
          <w:sz w:val="22"/>
        </w:rPr>
        <w:t>izi</w:t>
      </w:r>
      <w:r w:rsidRPr="00367E2C">
        <w:rPr>
          <w:rFonts w:ascii="Cambria" w:hAnsi="Cambria"/>
          <w:noProof/>
          <w:sz w:val="22"/>
        </w:rPr>
        <w:t>. EGC.</w:t>
      </w:r>
    </w:p>
    <w:p w14:paraId="77A6FB1A" w14:textId="773322F0" w:rsidR="0079641E" w:rsidRPr="00367E2C" w:rsidRDefault="0079641E" w:rsidP="0079641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ambria" w:hAnsi="Cambria"/>
          <w:noProof/>
          <w:sz w:val="22"/>
        </w:rPr>
      </w:pPr>
      <w:r w:rsidRPr="00367E2C">
        <w:rPr>
          <w:rFonts w:ascii="Cambria" w:hAnsi="Cambria"/>
          <w:noProof/>
          <w:sz w:val="22"/>
        </w:rPr>
        <w:t xml:space="preserve">Tanto, C. (2014). </w:t>
      </w:r>
      <w:r w:rsidRPr="00367E2C">
        <w:rPr>
          <w:rFonts w:ascii="Cambria" w:hAnsi="Cambria"/>
          <w:i/>
          <w:iCs/>
          <w:noProof/>
          <w:sz w:val="22"/>
        </w:rPr>
        <w:t>Kapita Selekta Kedokteran</w:t>
      </w:r>
      <w:r w:rsidR="00367E2C">
        <w:rPr>
          <w:rFonts w:ascii="Cambria" w:hAnsi="Cambria"/>
          <w:noProof/>
          <w:sz w:val="22"/>
        </w:rPr>
        <w:t xml:space="preserve"> (4th E</w:t>
      </w:r>
      <w:r w:rsidRPr="00367E2C">
        <w:rPr>
          <w:rFonts w:ascii="Cambria" w:hAnsi="Cambria"/>
          <w:noProof/>
          <w:sz w:val="22"/>
        </w:rPr>
        <w:t>d.). Media Aesculapius.</w:t>
      </w:r>
    </w:p>
    <w:p w14:paraId="50B4ED1A" w14:textId="5BFBFC12" w:rsidR="0079641E" w:rsidRPr="00367E2C" w:rsidRDefault="0079641E" w:rsidP="0079641E">
      <w:pPr>
        <w:pStyle w:val="NoSpacing"/>
        <w:ind w:left="567" w:hanging="567"/>
        <w:jc w:val="both"/>
        <w:rPr>
          <w:rFonts w:ascii="Cambria" w:hAnsi="Cambria"/>
          <w:noProof/>
        </w:rPr>
      </w:pPr>
      <w:r w:rsidRPr="00367E2C">
        <w:rPr>
          <w:rFonts w:ascii="Cambria" w:hAnsi="Cambria"/>
          <w:noProof/>
        </w:rPr>
        <w:t xml:space="preserve">WHO. (2016). </w:t>
      </w:r>
      <w:r w:rsidRPr="00367E2C">
        <w:rPr>
          <w:rFonts w:ascii="Cambria" w:hAnsi="Cambria"/>
          <w:i/>
          <w:iCs/>
          <w:noProof/>
        </w:rPr>
        <w:t>Obesity and Overweight</w:t>
      </w:r>
      <w:r w:rsidRPr="00367E2C">
        <w:rPr>
          <w:rFonts w:ascii="Cambria" w:hAnsi="Cambria"/>
          <w:noProof/>
        </w:rPr>
        <w:t>. https://www.who.int/news-room/fact-sheets/detail/obesity-and-overweight</w:t>
      </w:r>
    </w:p>
    <w:p w14:paraId="40F53432" w14:textId="77777777" w:rsidR="00273600" w:rsidRPr="00C13ECF" w:rsidRDefault="00273600" w:rsidP="00771246">
      <w:pPr>
        <w:pStyle w:val="NoSpacing"/>
        <w:ind w:left="567" w:hanging="567"/>
        <w:jc w:val="both"/>
      </w:pPr>
    </w:p>
    <w:p w14:paraId="168FAAA9" w14:textId="77777777" w:rsidR="009511D2" w:rsidRPr="00C13ECF" w:rsidRDefault="009511D2" w:rsidP="00771246">
      <w:pPr>
        <w:ind w:firstLine="0"/>
        <w:rPr>
          <w:rFonts w:asciiTheme="majorHAnsi" w:hAnsiTheme="majorHAnsi" w:cs="Tahoma"/>
        </w:rPr>
      </w:pPr>
    </w:p>
    <w:sectPr w:rsidR="009511D2" w:rsidRPr="00C13ECF" w:rsidSect="00AC3E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418" w:bottom="1418" w:left="1418" w:header="680" w:footer="1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8077" w14:textId="77777777" w:rsidR="008F1137" w:rsidRDefault="008F1137" w:rsidP="007329B4">
      <w:pPr>
        <w:bidi/>
      </w:pPr>
      <w:r>
        <w:separator/>
      </w:r>
    </w:p>
  </w:endnote>
  <w:endnote w:type="continuationSeparator" w:id="0">
    <w:p w14:paraId="734AA7B5" w14:textId="77777777" w:rsidR="008F1137" w:rsidRDefault="008F1137" w:rsidP="007329B4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unicode">
    <w:altName w:val="Times New Roman"/>
    <w:charset w:val="00"/>
    <w:family w:val="auto"/>
    <w:pitch w:val="variable"/>
    <w:sig w:usb0="00000001" w:usb1="5000E4FF" w:usb2="00008004" w:usb3="00000000" w:csb0="8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1D7E" w14:textId="699DD390" w:rsidR="007832A6" w:rsidRPr="003B7B25" w:rsidRDefault="007832A6" w:rsidP="00887DC2">
    <w:pPr>
      <w:pStyle w:val="Footer"/>
      <w:ind w:firstLine="0"/>
      <w:rPr>
        <w:rFonts w:asciiTheme="majorHAnsi" w:hAnsiTheme="majorHAnsi" w:cs="Tahoma"/>
        <w:sz w:val="20"/>
        <w:szCs w:val="20"/>
      </w:rPr>
    </w:pPr>
  </w:p>
  <w:p w14:paraId="6D2A2E6E" w14:textId="77777777" w:rsidR="005E6637" w:rsidRPr="003B7B25" w:rsidRDefault="005E6637" w:rsidP="00450320">
    <w:pPr>
      <w:pStyle w:val="Footer"/>
      <w:ind w:firstLine="0"/>
      <w:jc w:val="both"/>
      <w:rPr>
        <w:rFonts w:asciiTheme="majorHAnsi" w:hAnsiTheme="majorHAnsi" w:cs="Tahoma"/>
        <w:sz w:val="32"/>
        <w:szCs w:val="3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61"/>
    </w:tblGrid>
    <w:tr w:rsidR="00450320" w:rsidRPr="003B7B25" w14:paraId="0164E5A9" w14:textId="77777777" w:rsidTr="009511D2">
      <w:tc>
        <w:tcPr>
          <w:tcW w:w="9061" w:type="dxa"/>
          <w:tcBorders>
            <w:top w:val="single" w:sz="4" w:space="0" w:color="000000" w:themeColor="text1"/>
            <w:left w:val="single" w:sz="4" w:space="0" w:color="FFFFFF" w:themeColor="background1"/>
            <w:bottom w:val="single" w:sz="4" w:space="0" w:color="000000"/>
            <w:right w:val="single" w:sz="4" w:space="0" w:color="FFFFFF" w:themeColor="background1"/>
          </w:tcBorders>
        </w:tcPr>
        <w:p w14:paraId="064432FE" w14:textId="601E1094" w:rsidR="00450320" w:rsidRPr="003B7B25" w:rsidRDefault="00C80BA4" w:rsidP="008B0E1E">
          <w:pPr>
            <w:pStyle w:val="Footer"/>
            <w:spacing w:after="120"/>
            <w:ind w:right="449" w:firstLine="0"/>
            <w:jc w:val="center"/>
            <w:rPr>
              <w:rFonts w:asciiTheme="majorHAnsi" w:hAnsiTheme="majorHAnsi" w:cs="Tahoma"/>
              <w:sz w:val="14"/>
              <w:szCs w:val="14"/>
            </w:rPr>
          </w:pPr>
          <w:r>
            <w:rPr>
              <w:rFonts w:asciiTheme="majorHAnsi" w:hAnsiTheme="majorHAnsi"/>
              <w:sz w:val="16"/>
              <w:szCs w:val="16"/>
            </w:rPr>
            <w:t>JURNAL MEDICAL HEALTH SCIENCE, UNIVERSITAS MOHAMMAD NATSIR BUKITTINGGI</w:t>
          </w:r>
        </w:p>
      </w:tc>
    </w:tr>
  </w:tbl>
  <w:p w14:paraId="16CB3E64" w14:textId="77777777" w:rsidR="00450320" w:rsidRPr="003B7B25" w:rsidRDefault="00450320" w:rsidP="00CB4179">
    <w:pPr>
      <w:pStyle w:val="Footer"/>
      <w:ind w:firstLine="0"/>
      <w:rPr>
        <w:rFonts w:asciiTheme="majorHAnsi" w:hAnsiTheme="majorHAnsi" w:cs="Tahoma"/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15F4" w14:textId="66CA3BD0" w:rsidR="00CB4179" w:rsidRPr="003B7B25" w:rsidRDefault="00CB4179" w:rsidP="00CB4179">
    <w:pPr>
      <w:pStyle w:val="Footer"/>
      <w:ind w:firstLine="0"/>
      <w:rPr>
        <w:rFonts w:asciiTheme="majorHAnsi" w:hAnsiTheme="majorHAnsi" w:cs="Tahoma"/>
        <w:sz w:val="20"/>
        <w:szCs w:val="20"/>
      </w:rPr>
    </w:pPr>
  </w:p>
  <w:p w14:paraId="2D4108BF" w14:textId="77777777" w:rsidR="005E6637" w:rsidRPr="003B7B25" w:rsidRDefault="005E6637" w:rsidP="003D73AD">
    <w:pPr>
      <w:pStyle w:val="Footer"/>
      <w:ind w:firstLine="0"/>
      <w:rPr>
        <w:rFonts w:asciiTheme="majorHAnsi" w:hAnsiTheme="majorHAnsi" w:cs="Tahoma"/>
        <w:sz w:val="36"/>
        <w:szCs w:val="3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61"/>
    </w:tblGrid>
    <w:tr w:rsidR="00450320" w:rsidRPr="003B7B25" w14:paraId="221CB660" w14:textId="77777777" w:rsidTr="009511D2">
      <w:tc>
        <w:tcPr>
          <w:tcW w:w="9061" w:type="dxa"/>
          <w:tcBorders>
            <w:top w:val="single" w:sz="4" w:space="0" w:color="000000" w:themeColor="text1"/>
            <w:left w:val="single" w:sz="4" w:space="0" w:color="FFFFFF" w:themeColor="background1"/>
            <w:bottom w:val="single" w:sz="4" w:space="0" w:color="000000"/>
            <w:right w:val="single" w:sz="4" w:space="0" w:color="FFFFFF" w:themeColor="background1"/>
          </w:tcBorders>
        </w:tcPr>
        <w:p w14:paraId="32F9541D" w14:textId="072AF395" w:rsidR="00450320" w:rsidRPr="00145CB6" w:rsidRDefault="00C80BA4" w:rsidP="00B3190F">
          <w:pPr>
            <w:spacing w:after="120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JURNAL MEDICAL HEALTH SCIENCE, UNIVERSITAS MOHAMMAD NATSIR BUKITTINGGI</w:t>
          </w:r>
        </w:p>
      </w:tc>
    </w:tr>
  </w:tbl>
  <w:p w14:paraId="428D528C" w14:textId="77777777" w:rsidR="00450320" w:rsidRPr="003B7B25" w:rsidRDefault="00450320" w:rsidP="003D73AD">
    <w:pPr>
      <w:pStyle w:val="Footer"/>
      <w:ind w:firstLine="0"/>
      <w:rPr>
        <w:rFonts w:asciiTheme="majorHAnsi" w:hAnsiTheme="majorHAnsi" w:cs="Tahoma"/>
        <w:sz w:val="20"/>
        <w:szCs w:val="20"/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9582" w14:textId="50FD8F2E" w:rsidR="00887DC2" w:rsidRDefault="00887DC2" w:rsidP="007B70CB">
    <w:pPr>
      <w:pStyle w:val="Footer"/>
      <w:ind w:firstLine="0"/>
      <w:rPr>
        <w:rFonts w:ascii="Century Schoolbook" w:hAnsi="Century Schoolbook" w:cs="Tahoma"/>
      </w:rPr>
    </w:pPr>
  </w:p>
  <w:p w14:paraId="0B827193" w14:textId="77777777" w:rsidR="005E6637" w:rsidRPr="005E6637" w:rsidRDefault="005E6637" w:rsidP="007B70CB">
    <w:pPr>
      <w:pStyle w:val="Footer"/>
      <w:ind w:firstLine="0"/>
      <w:rPr>
        <w:rFonts w:ascii="Century Schoolbook" w:hAnsi="Century Schoolbook" w:cs="Tahoma"/>
        <w:sz w:val="2"/>
        <w:szCs w:val="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9D5D0B" w:rsidRPr="009D5D0B" w14:paraId="521705C4" w14:textId="77777777" w:rsidTr="00963D60">
      <w:tc>
        <w:tcPr>
          <w:tcW w:w="9061" w:type="dxa"/>
          <w:tcBorders>
            <w:bottom w:val="single" w:sz="4" w:space="0" w:color="000000" w:themeColor="text1"/>
          </w:tcBorders>
          <w:vAlign w:val="center"/>
        </w:tcPr>
        <w:p w14:paraId="264BC39C" w14:textId="4738F686" w:rsidR="009D5D0B" w:rsidRPr="009D5D0B" w:rsidRDefault="008F1137" w:rsidP="00963D60">
          <w:pPr>
            <w:pStyle w:val="Footer"/>
            <w:ind w:firstLine="0"/>
            <w:rPr>
              <w:rFonts w:ascii="Century Schoolbook" w:hAnsi="Century Schoolbook" w:cs="Tahoma"/>
              <w:sz w:val="14"/>
              <w:szCs w:val="14"/>
              <w:lang w:val="id-ID"/>
            </w:rPr>
          </w:pPr>
          <w:hyperlink r:id="rId1" w:history="1">
            <w:r w:rsidR="009D5D0B" w:rsidRPr="009D5D0B">
              <w:rPr>
                <w:rStyle w:val="Hyperlink"/>
                <w:rFonts w:ascii="Century Schoolbook" w:hAnsi="Century Schoolbook" w:cs="Tahoma"/>
                <w:sz w:val="14"/>
                <w:szCs w:val="14"/>
                <w:u w:val="none"/>
                <w:lang w:val="id-ID"/>
              </w:rPr>
              <w:t>https://doi.org/10.22219/JTIUMM.Volxx.Noy.iii-jjj</w:t>
            </w:r>
          </w:hyperlink>
        </w:p>
        <w:p w14:paraId="439BFBC8" w14:textId="77777777" w:rsidR="009D5D0B" w:rsidRPr="009D5D0B" w:rsidRDefault="008F1137" w:rsidP="009D5D0B">
          <w:pPr>
            <w:pStyle w:val="Footer"/>
            <w:ind w:firstLine="0"/>
            <w:jc w:val="right"/>
            <w:rPr>
              <w:rFonts w:ascii="Century Schoolbook" w:hAnsi="Century Schoolbook" w:cs="Tahoma"/>
              <w:sz w:val="14"/>
              <w:szCs w:val="14"/>
              <w:lang w:val="id-ID"/>
            </w:rPr>
          </w:pPr>
          <w:hyperlink r:id="rId2" w:history="1"/>
          <w:r w:rsidR="009D5D0B" w:rsidRPr="009D5D0B">
            <w:rPr>
              <w:rFonts w:ascii="Century Schoolbook" w:hAnsi="Century Schoolbook" w:cs="Tahoma"/>
              <w:sz w:val="14"/>
              <w:szCs w:val="14"/>
              <w:lang w:val="id-ID"/>
            </w:rPr>
            <w:t xml:space="preserve"> </w:t>
          </w:r>
        </w:p>
      </w:tc>
    </w:tr>
    <w:tr w:rsidR="00B96CA6" w14:paraId="6C6E105B" w14:textId="77777777" w:rsidTr="00963D6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9061" w:type="dxa"/>
          <w:tcBorders>
            <w:top w:val="single" w:sz="4" w:space="0" w:color="000000" w:themeColor="text1"/>
            <w:left w:val="single" w:sz="4" w:space="0" w:color="FFFFFF" w:themeColor="background1"/>
            <w:bottom w:val="single" w:sz="4" w:space="0" w:color="000000" w:themeColor="text1"/>
            <w:right w:val="single" w:sz="4" w:space="0" w:color="FFFFFF" w:themeColor="background1"/>
          </w:tcBorders>
        </w:tcPr>
        <w:p w14:paraId="58450F70" w14:textId="4C59913A" w:rsidR="00B96CA6" w:rsidRPr="00565635" w:rsidRDefault="001A25B3" w:rsidP="007577CE">
          <w:pPr>
            <w:pStyle w:val="Footer"/>
            <w:ind w:firstLine="0"/>
            <w:jc w:val="both"/>
            <w:rPr>
              <w:rFonts w:ascii="Century Schoolbook" w:hAnsi="Century Schoolbook" w:cs="Tahoma"/>
              <w:sz w:val="16"/>
              <w:szCs w:val="16"/>
            </w:rPr>
          </w:pPr>
          <w:r w:rsidRPr="00565635">
            <w:rPr>
              <w:rFonts w:ascii="Century Schoolbook" w:hAnsi="Century Schoolbook" w:cs="Tahoma"/>
              <w:sz w:val="16"/>
              <w:szCs w:val="16"/>
            </w:rPr>
            <w:t xml:space="preserve">Please cite this article as: </w:t>
          </w:r>
          <w:proofErr w:type="spellStart"/>
          <w:r w:rsidRPr="00565635">
            <w:rPr>
              <w:rFonts w:ascii="Century Schoolbook" w:hAnsi="Century Schoolbook" w:cs="Tahoma"/>
              <w:sz w:val="16"/>
              <w:szCs w:val="16"/>
            </w:rPr>
            <w:t>Marsetiya</w:t>
          </w:r>
          <w:proofErr w:type="spellEnd"/>
          <w:r w:rsidRPr="00565635">
            <w:rPr>
              <w:rFonts w:ascii="Century Schoolbook" w:hAnsi="Century Schoolbook" w:cs="Tahoma"/>
              <w:sz w:val="16"/>
              <w:szCs w:val="16"/>
            </w:rPr>
            <w:t xml:space="preserve"> Utama, D. (2019). An Effective Hybrid Sine Cosine Algorithm to Minimize Carbon Emission on Flow-shop Scheduling Sequence Dependent Setup. Journal of Industrial Engineering, 20 (1), 62-72. </w:t>
          </w:r>
          <w:proofErr w:type="spellStart"/>
          <w:r w:rsidRPr="00565635">
            <w:rPr>
              <w:rFonts w:ascii="Century Schoolbook" w:hAnsi="Century Schoolbook" w:cs="Tahoma"/>
              <w:sz w:val="16"/>
              <w:szCs w:val="16"/>
            </w:rPr>
            <w:t>doi</w:t>
          </w:r>
          <w:proofErr w:type="spellEnd"/>
          <w:r w:rsidRPr="00565635">
            <w:rPr>
              <w:rFonts w:ascii="Century Schoolbook" w:hAnsi="Century Schoolbook" w:cs="Tahoma"/>
              <w:sz w:val="16"/>
              <w:szCs w:val="16"/>
            </w:rPr>
            <w:t>: https: //doi.org/10.22219/JTIUMM.Vol20.No1.62-72</w:t>
          </w:r>
        </w:p>
      </w:tc>
    </w:tr>
  </w:tbl>
  <w:p w14:paraId="557656A3" w14:textId="77777777" w:rsidR="003C58D4" w:rsidRPr="003C58D4" w:rsidRDefault="003C58D4" w:rsidP="005E6637">
    <w:pPr>
      <w:pStyle w:val="Footer"/>
      <w:ind w:firstLine="0"/>
      <w:jc w:val="both"/>
      <w:rPr>
        <w:rFonts w:ascii="Century Schoolbook" w:hAnsi="Century Schoolbook" w:cs="Tahoma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4F63" w14:textId="77777777" w:rsidR="008F1137" w:rsidRDefault="008F1137" w:rsidP="007329B4">
      <w:pPr>
        <w:bidi/>
      </w:pPr>
      <w:r>
        <w:separator/>
      </w:r>
    </w:p>
  </w:footnote>
  <w:footnote w:type="continuationSeparator" w:id="0">
    <w:p w14:paraId="32FAC4C3" w14:textId="77777777" w:rsidR="008F1137" w:rsidRDefault="008F1137" w:rsidP="007329B4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="Calibri" w:hAnsiTheme="majorHAnsi"/>
        <w:sz w:val="18"/>
        <w:szCs w:val="18"/>
      </w:rPr>
      <w:id w:val="1316140476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tbl>
        <w:tblPr>
          <w:tblStyle w:val="TableGrid"/>
          <w:tblW w:w="90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30"/>
          <w:gridCol w:w="4542"/>
        </w:tblGrid>
        <w:tr w:rsidR="006A1741" w:rsidRPr="003B7B25" w14:paraId="3B4C18AF" w14:textId="77777777" w:rsidTr="00963D60">
          <w:tc>
            <w:tcPr>
              <w:tcW w:w="4530" w:type="dxa"/>
            </w:tcPr>
            <w:p w14:paraId="30303677" w14:textId="3FF2CD5D" w:rsidR="006A1741" w:rsidRPr="003B7B25" w:rsidRDefault="006A1741" w:rsidP="00EF3F5C">
              <w:pPr>
                <w:pStyle w:val="Header"/>
                <w:tabs>
                  <w:tab w:val="clear" w:pos="4680"/>
                </w:tabs>
                <w:ind w:right="45" w:firstLine="0"/>
                <w:rPr>
                  <w:rFonts w:asciiTheme="majorHAnsi" w:hAnsiTheme="majorHAnsi"/>
                  <w:sz w:val="18"/>
                  <w:szCs w:val="18"/>
                </w:rPr>
              </w:pPr>
            </w:p>
          </w:tc>
          <w:tc>
            <w:tcPr>
              <w:tcW w:w="4542" w:type="dxa"/>
            </w:tcPr>
            <w:p w14:paraId="44A64FB1" w14:textId="5FF29909" w:rsidR="006A1741" w:rsidRPr="003B7B25" w:rsidRDefault="00860BC3" w:rsidP="00B96CA6">
              <w:pPr>
                <w:pStyle w:val="Header"/>
                <w:tabs>
                  <w:tab w:val="clear" w:pos="4680"/>
                </w:tabs>
                <w:ind w:firstLine="0"/>
                <w:jc w:val="right"/>
                <w:rPr>
                  <w:rFonts w:asciiTheme="majorHAnsi" w:hAnsiTheme="majorHAnsi" w:cs="Tahoma"/>
                  <w:sz w:val="18"/>
                  <w:szCs w:val="18"/>
                  <w:lang w:val="id-ID"/>
                </w:rPr>
              </w:pPr>
              <w:r>
                <w:rPr>
                  <w:rFonts w:asciiTheme="majorHAnsi" w:hAnsiTheme="majorHAnsi" w:cs="Tahoma"/>
                  <w:sz w:val="18"/>
                  <w:szCs w:val="18"/>
                </w:rPr>
                <w:t>JMHS</w:t>
              </w:r>
            </w:p>
          </w:tc>
        </w:tr>
        <w:tr w:rsidR="006A1741" w:rsidRPr="003B7B25" w14:paraId="5858EA62" w14:textId="77777777" w:rsidTr="00657ACE">
          <w:tc>
            <w:tcPr>
              <w:tcW w:w="4530" w:type="dxa"/>
              <w:tcBorders>
                <w:bottom w:val="single" w:sz="4" w:space="0" w:color="000000"/>
              </w:tcBorders>
            </w:tcPr>
            <w:p w14:paraId="715BD42D" w14:textId="13053B58" w:rsidR="006A1741" w:rsidRPr="003B7B25" w:rsidRDefault="00EF3F5C" w:rsidP="006A1741">
              <w:pPr>
                <w:pStyle w:val="Header"/>
                <w:tabs>
                  <w:tab w:val="clear" w:pos="4680"/>
                </w:tabs>
                <w:ind w:right="45" w:firstLine="0"/>
                <w:rPr>
                  <w:rFonts w:asciiTheme="majorHAnsi" w:hAnsiTheme="majorHAnsi" w:cs="Tahoma"/>
                  <w:b/>
                  <w:bCs/>
                  <w:sz w:val="18"/>
                  <w:szCs w:val="18"/>
                </w:rPr>
              </w:pPr>
              <w:r w:rsidRPr="003B7B25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begin"/>
              </w:r>
              <w:r w:rsidRPr="003B7B25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instrText xml:space="preserve"> PAGE   \* MERGEFORMAT </w:instrText>
              </w:r>
              <w:r w:rsidRPr="003B7B25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separate"/>
              </w:r>
              <w:r w:rsidR="002B3E23">
                <w:rPr>
                  <w:rFonts w:asciiTheme="majorHAnsi" w:hAnsiTheme="majorHAnsi"/>
                  <w:b/>
                  <w:bCs/>
                  <w:noProof/>
                  <w:sz w:val="18"/>
                  <w:szCs w:val="18"/>
                </w:rPr>
                <w:t>6</w:t>
              </w:r>
              <w:r w:rsidRPr="003B7B25">
                <w:rPr>
                  <w:rFonts w:asciiTheme="majorHAnsi" w:hAnsiTheme="majorHAnsi"/>
                  <w:b/>
                  <w:bCs/>
                  <w:noProof/>
                  <w:sz w:val="18"/>
                  <w:szCs w:val="18"/>
                </w:rPr>
                <w:fldChar w:fldCharType="end"/>
              </w:r>
            </w:p>
          </w:tc>
          <w:tc>
            <w:tcPr>
              <w:tcW w:w="4542" w:type="dxa"/>
              <w:tcBorders>
                <w:bottom w:val="single" w:sz="4" w:space="0" w:color="000000"/>
              </w:tcBorders>
            </w:tcPr>
            <w:p w14:paraId="6AE7C40C" w14:textId="3F0727B6" w:rsidR="006A1741" w:rsidRPr="003B7B25" w:rsidRDefault="00224C3E" w:rsidP="00B96CA6">
              <w:pPr>
                <w:pStyle w:val="Header"/>
                <w:tabs>
                  <w:tab w:val="clear" w:pos="4680"/>
                </w:tabs>
                <w:ind w:firstLine="0"/>
                <w:jc w:val="right"/>
                <w:rPr>
                  <w:rFonts w:asciiTheme="majorHAnsi" w:hAnsiTheme="majorHAnsi"/>
                  <w:sz w:val="18"/>
                  <w:szCs w:val="18"/>
                </w:rPr>
              </w:pPr>
              <w:r w:rsidRPr="003B7B25">
                <w:rPr>
                  <w:rFonts w:asciiTheme="majorHAnsi" w:hAnsiTheme="majorHAnsi" w:cs="Tahoma"/>
                  <w:sz w:val="18"/>
                  <w:szCs w:val="18"/>
                </w:rPr>
                <w:t>Vol. 1, No.</w:t>
              </w:r>
              <w:r w:rsidR="00860BC3">
                <w:rPr>
                  <w:rFonts w:asciiTheme="majorHAnsi" w:hAnsiTheme="majorHAnsi" w:cs="Tahoma"/>
                  <w:sz w:val="18"/>
                  <w:szCs w:val="18"/>
                </w:rPr>
                <w:t xml:space="preserve">1, </w:t>
              </w:r>
              <w:r w:rsidRPr="003B7B25">
                <w:rPr>
                  <w:rFonts w:asciiTheme="majorHAnsi" w:hAnsiTheme="majorHAnsi" w:cs="Tahoma"/>
                  <w:sz w:val="18"/>
                  <w:szCs w:val="18"/>
                </w:rPr>
                <w:t xml:space="preserve">July </w:t>
              </w:r>
              <w:r w:rsidR="00860BC3">
                <w:rPr>
                  <w:rFonts w:asciiTheme="majorHAnsi" w:hAnsiTheme="majorHAnsi" w:cs="Tahoma"/>
                  <w:sz w:val="18"/>
                  <w:szCs w:val="18"/>
                </w:rPr>
                <w:t>2023</w:t>
              </w:r>
              <w:r w:rsidRPr="003B7B25">
                <w:rPr>
                  <w:rFonts w:asciiTheme="majorHAnsi" w:hAnsiTheme="majorHAnsi" w:cs="Tahoma"/>
                  <w:sz w:val="18"/>
                  <w:szCs w:val="18"/>
                </w:rPr>
                <w:t xml:space="preserve"> </w:t>
              </w:r>
            </w:p>
          </w:tc>
        </w:tr>
      </w:tbl>
      <w:p w14:paraId="66248C56" w14:textId="4481D554" w:rsidR="0062310B" w:rsidRPr="003B7B25" w:rsidRDefault="008F1137" w:rsidP="007C626C">
        <w:pPr>
          <w:pStyle w:val="Header"/>
          <w:ind w:firstLine="0"/>
          <w:jc w:val="both"/>
          <w:rPr>
            <w:rFonts w:asciiTheme="majorHAnsi" w:hAnsiTheme="majorHAnsi"/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="Calibri" w:hAnsiTheme="majorHAnsi"/>
        <w:sz w:val="18"/>
        <w:szCs w:val="18"/>
      </w:rPr>
      <w:id w:val="931783531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tbl>
        <w:tblPr>
          <w:tblStyle w:val="TableGrid"/>
          <w:tblW w:w="92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962"/>
          <w:gridCol w:w="4252"/>
        </w:tblGrid>
        <w:tr w:rsidR="00B96CA6" w:rsidRPr="003B7B25" w14:paraId="466EB561" w14:textId="77777777" w:rsidTr="00386DF9">
          <w:tc>
            <w:tcPr>
              <w:tcW w:w="4962" w:type="dxa"/>
            </w:tcPr>
            <w:p w14:paraId="6D146C48" w14:textId="4BA4785E" w:rsidR="00B96CA6" w:rsidRPr="00860BC3" w:rsidRDefault="00B96CA6" w:rsidP="00D56FC9">
              <w:pPr>
                <w:pStyle w:val="Header"/>
                <w:tabs>
                  <w:tab w:val="clear" w:pos="4680"/>
                </w:tabs>
                <w:ind w:right="45" w:firstLine="0"/>
                <w:rPr>
                  <w:rFonts w:asciiTheme="majorHAnsi" w:hAnsiTheme="majorHAnsi"/>
                  <w:sz w:val="18"/>
                  <w:szCs w:val="18"/>
                </w:rPr>
              </w:pPr>
              <w:r w:rsidRPr="003B7B25">
                <w:rPr>
                  <w:rFonts w:asciiTheme="majorHAnsi" w:hAnsiTheme="majorHAnsi" w:cs="Tahoma"/>
                  <w:sz w:val="18"/>
                  <w:szCs w:val="18"/>
                </w:rPr>
                <w:t>J</w:t>
              </w:r>
              <w:r w:rsidR="00860BC3">
                <w:rPr>
                  <w:rFonts w:asciiTheme="majorHAnsi" w:hAnsiTheme="majorHAnsi" w:cs="Tahoma"/>
                  <w:sz w:val="18"/>
                  <w:szCs w:val="18"/>
                </w:rPr>
                <w:t>MHS</w:t>
              </w:r>
            </w:p>
          </w:tc>
          <w:tc>
            <w:tcPr>
              <w:tcW w:w="4252" w:type="dxa"/>
            </w:tcPr>
            <w:p w14:paraId="438AFF3E" w14:textId="463FE0CE" w:rsidR="00B96CA6" w:rsidRPr="003B7B25" w:rsidRDefault="00B96CA6" w:rsidP="0099253D">
              <w:pPr>
                <w:jc w:val="right"/>
                <w:rPr>
                  <w:rFonts w:asciiTheme="majorHAnsi" w:hAnsiTheme="majorHAnsi"/>
                  <w:szCs w:val="18"/>
                </w:rPr>
              </w:pPr>
            </w:p>
          </w:tc>
        </w:tr>
        <w:tr w:rsidR="00B96CA6" w:rsidRPr="003B7B25" w14:paraId="583397C0" w14:textId="77777777" w:rsidTr="00657ACE">
          <w:tc>
            <w:tcPr>
              <w:tcW w:w="4962" w:type="dxa"/>
              <w:tcBorders>
                <w:bottom w:val="single" w:sz="4" w:space="0" w:color="000000"/>
              </w:tcBorders>
            </w:tcPr>
            <w:p w14:paraId="20312B7F" w14:textId="0B97B6FB" w:rsidR="00B96CA6" w:rsidRPr="003B7B25" w:rsidRDefault="00B96CA6" w:rsidP="00D56FC9">
              <w:pPr>
                <w:pStyle w:val="Header"/>
                <w:tabs>
                  <w:tab w:val="clear" w:pos="4680"/>
                </w:tabs>
                <w:ind w:right="45" w:firstLine="0"/>
                <w:rPr>
                  <w:rFonts w:asciiTheme="majorHAnsi" w:hAnsiTheme="majorHAnsi" w:cs="Tahoma"/>
                  <w:sz w:val="18"/>
                  <w:szCs w:val="18"/>
                  <w:lang w:val="id-ID"/>
                </w:rPr>
              </w:pPr>
              <w:r w:rsidRPr="003B7B25">
                <w:rPr>
                  <w:rFonts w:asciiTheme="majorHAnsi" w:hAnsiTheme="majorHAnsi" w:cs="Tahoma"/>
                  <w:sz w:val="18"/>
                  <w:szCs w:val="18"/>
                </w:rPr>
                <w:t xml:space="preserve">Vol. </w:t>
              </w:r>
              <w:r w:rsidR="00860BC3">
                <w:rPr>
                  <w:rFonts w:asciiTheme="majorHAnsi" w:hAnsiTheme="majorHAnsi" w:cs="Tahoma"/>
                  <w:sz w:val="18"/>
                  <w:szCs w:val="18"/>
                </w:rPr>
                <w:t>1</w:t>
              </w:r>
              <w:r w:rsidRPr="003B7B25">
                <w:rPr>
                  <w:rFonts w:asciiTheme="majorHAnsi" w:hAnsiTheme="majorHAnsi" w:cs="Tahoma"/>
                  <w:sz w:val="18"/>
                  <w:szCs w:val="18"/>
                </w:rPr>
                <w:t>, No.</w:t>
              </w:r>
              <w:r w:rsidR="00AB3501">
                <w:rPr>
                  <w:rFonts w:asciiTheme="majorHAnsi" w:hAnsiTheme="majorHAnsi" w:cs="Tahoma"/>
                  <w:sz w:val="18"/>
                  <w:szCs w:val="18"/>
                  <w:lang w:val="id-ID"/>
                </w:rPr>
                <w:t xml:space="preserve"> </w:t>
              </w:r>
              <w:r w:rsidR="00AB3501">
                <w:rPr>
                  <w:rFonts w:asciiTheme="majorHAnsi" w:hAnsiTheme="majorHAnsi" w:cs="Tahoma"/>
                  <w:sz w:val="18"/>
                  <w:szCs w:val="18"/>
                  <w:lang w:val="id-ID"/>
                </w:rPr>
                <w:t>1</w:t>
              </w:r>
              <w:r w:rsidRPr="003B7B25">
                <w:rPr>
                  <w:rFonts w:asciiTheme="majorHAnsi" w:hAnsiTheme="majorHAnsi" w:cs="Tahoma"/>
                  <w:sz w:val="18"/>
                  <w:szCs w:val="18"/>
                </w:rPr>
                <w:t xml:space="preserve">, </w:t>
              </w:r>
              <w:proofErr w:type="spellStart"/>
              <w:r w:rsidR="00860BC3">
                <w:rPr>
                  <w:rFonts w:asciiTheme="majorHAnsi" w:hAnsiTheme="majorHAnsi" w:cs="Tahoma"/>
                  <w:sz w:val="18"/>
                  <w:szCs w:val="18"/>
                </w:rPr>
                <w:t>Juli</w:t>
              </w:r>
              <w:proofErr w:type="spellEnd"/>
              <w:r w:rsidR="00AB3501">
                <w:rPr>
                  <w:rFonts w:asciiTheme="majorHAnsi" w:hAnsiTheme="majorHAnsi" w:cs="Tahoma"/>
                  <w:sz w:val="18"/>
                  <w:szCs w:val="18"/>
                  <w:lang w:val="id-ID"/>
                </w:rPr>
                <w:t xml:space="preserve"> 202</w:t>
              </w:r>
              <w:r w:rsidR="00860BC3">
                <w:rPr>
                  <w:rFonts w:asciiTheme="majorHAnsi" w:hAnsiTheme="majorHAnsi" w:cs="Tahoma"/>
                  <w:sz w:val="18"/>
                  <w:szCs w:val="18"/>
                </w:rPr>
                <w:t>3</w:t>
              </w:r>
            </w:p>
          </w:tc>
          <w:tc>
            <w:tcPr>
              <w:tcW w:w="4252" w:type="dxa"/>
              <w:tcBorders>
                <w:bottom w:val="single" w:sz="4" w:space="0" w:color="000000"/>
              </w:tcBorders>
            </w:tcPr>
            <w:p w14:paraId="195E7823" w14:textId="1D18231F" w:rsidR="00B96CA6" w:rsidRPr="003B7B25" w:rsidRDefault="00B96CA6" w:rsidP="00B96CA6">
              <w:pPr>
                <w:pStyle w:val="Header"/>
                <w:jc w:val="right"/>
                <w:rPr>
                  <w:rFonts w:asciiTheme="majorHAnsi" w:hAnsiTheme="majorHAnsi"/>
                  <w:b/>
                  <w:bCs/>
                  <w:sz w:val="18"/>
                  <w:szCs w:val="18"/>
                </w:rPr>
              </w:pPr>
              <w:r w:rsidRPr="003B7B25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begin"/>
              </w:r>
              <w:r w:rsidRPr="003B7B25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instrText xml:space="preserve"> PAGE   \* MERGEFORMAT </w:instrText>
              </w:r>
              <w:r w:rsidRPr="003B7B25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separate"/>
              </w:r>
              <w:r w:rsidR="002B3E23">
                <w:rPr>
                  <w:rFonts w:asciiTheme="majorHAnsi" w:hAnsiTheme="majorHAnsi"/>
                  <w:b/>
                  <w:bCs/>
                  <w:noProof/>
                  <w:sz w:val="18"/>
                  <w:szCs w:val="18"/>
                </w:rPr>
                <w:t>1</w:t>
              </w:r>
              <w:r w:rsidRPr="003B7B25">
                <w:rPr>
                  <w:rFonts w:asciiTheme="majorHAnsi" w:hAnsiTheme="majorHAnsi"/>
                  <w:b/>
                  <w:bCs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2AAA188F" w14:textId="67B95AE2" w:rsidR="00B83E83" w:rsidRPr="003B7B25" w:rsidRDefault="008F1137" w:rsidP="007C626C">
        <w:pPr>
          <w:pStyle w:val="Header"/>
          <w:ind w:firstLine="0"/>
          <w:jc w:val="both"/>
          <w:rPr>
            <w:rFonts w:asciiTheme="majorHAnsi" w:hAnsiTheme="majorHAnsi"/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Calibri"/>
        <w:sz w:val="18"/>
        <w:szCs w:val="18"/>
      </w:rPr>
      <w:id w:val="-471141470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tbl>
        <w:tblPr>
          <w:tblStyle w:val="TableGrid"/>
          <w:tblW w:w="92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962"/>
          <w:gridCol w:w="4252"/>
        </w:tblGrid>
        <w:tr w:rsidR="00394C55" w14:paraId="5D1F4BE1" w14:textId="77777777" w:rsidTr="00B96CA6">
          <w:tc>
            <w:tcPr>
              <w:tcW w:w="4962" w:type="dxa"/>
            </w:tcPr>
            <w:p w14:paraId="4057CB7A" w14:textId="7FFB5B82" w:rsidR="00394C55" w:rsidRPr="00963D60" w:rsidRDefault="00887DC2" w:rsidP="00963D60">
              <w:pPr>
                <w:pStyle w:val="Header"/>
                <w:tabs>
                  <w:tab w:val="clear" w:pos="4680"/>
                </w:tabs>
                <w:ind w:right="45" w:firstLine="0"/>
                <w:rPr>
                  <w:sz w:val="18"/>
                  <w:szCs w:val="18"/>
                  <w:lang w:val="id-ID"/>
                </w:rPr>
              </w:pPr>
              <w:r w:rsidRPr="00963D60">
                <w:rPr>
                  <w:rFonts w:ascii="Century Schoolbook" w:hAnsi="Century Schoolbook" w:cs="Tahoma"/>
                  <w:sz w:val="18"/>
                  <w:szCs w:val="18"/>
                </w:rPr>
                <w:t>Journal of Nursing</w:t>
              </w:r>
            </w:p>
          </w:tc>
          <w:tc>
            <w:tcPr>
              <w:tcW w:w="4252" w:type="dxa"/>
            </w:tcPr>
            <w:p w14:paraId="0325D314" w14:textId="3697295E" w:rsidR="00394C55" w:rsidRPr="00963D60" w:rsidRDefault="00963D60" w:rsidP="00887DC2">
              <w:pPr>
                <w:pStyle w:val="Header"/>
                <w:tabs>
                  <w:tab w:val="clear" w:pos="4680"/>
                </w:tabs>
                <w:ind w:firstLine="0"/>
                <w:jc w:val="right"/>
                <w:rPr>
                  <w:rFonts w:ascii="Century Schoolbook" w:hAnsi="Century Schoolbook" w:cs="Tahoma"/>
                  <w:sz w:val="18"/>
                  <w:szCs w:val="24"/>
                </w:rPr>
              </w:pPr>
              <w:r w:rsidRPr="00963D60">
                <w:rPr>
                  <w:rFonts w:ascii="Times New Roman" w:hAnsi="Times New Roman"/>
                  <w:sz w:val="18"/>
                  <w:szCs w:val="24"/>
                </w:rPr>
                <w:t>P- ISSN: 2086-3071, E-ISSN: 2443-0900</w:t>
              </w:r>
            </w:p>
          </w:tc>
        </w:tr>
        <w:tr w:rsidR="00394C55" w:rsidRPr="00963D60" w14:paraId="26CCEF19" w14:textId="77777777" w:rsidTr="00B96CA6">
          <w:tc>
            <w:tcPr>
              <w:tcW w:w="4962" w:type="dxa"/>
            </w:tcPr>
            <w:p w14:paraId="14AED7A0" w14:textId="137CB01E" w:rsidR="00394C55" w:rsidRPr="00963D60" w:rsidRDefault="00887DC2" w:rsidP="00963D60">
              <w:pPr>
                <w:pStyle w:val="Header"/>
                <w:tabs>
                  <w:tab w:val="clear" w:pos="4680"/>
                </w:tabs>
                <w:ind w:right="45" w:firstLine="0"/>
                <w:rPr>
                  <w:rFonts w:ascii="Century Schoolbook" w:hAnsi="Century Schoolbook" w:cs="Tahoma"/>
                  <w:sz w:val="18"/>
                  <w:szCs w:val="18"/>
                </w:rPr>
              </w:pPr>
              <w:r w:rsidRPr="00963D60">
                <w:rPr>
                  <w:rFonts w:ascii="Century Schoolbook" w:hAnsi="Century Schoolbook" w:cs="Tahoma"/>
                  <w:sz w:val="18"/>
                  <w:szCs w:val="18"/>
                </w:rPr>
                <w:t>Vol. X, No. Y, Month Year, pp. X ~ Y</w:t>
              </w:r>
            </w:p>
          </w:tc>
          <w:tc>
            <w:tcPr>
              <w:tcW w:w="4252" w:type="dxa"/>
            </w:tcPr>
            <w:p w14:paraId="1292DA49" w14:textId="1D67B1FD" w:rsidR="00394C55" w:rsidRPr="00963D60" w:rsidRDefault="00394C55" w:rsidP="00394C55">
              <w:pPr>
                <w:pStyle w:val="Header"/>
                <w:jc w:val="right"/>
                <w:rPr>
                  <w:rFonts w:ascii="Century Schoolbook" w:hAnsi="Century Schoolbook"/>
                  <w:b/>
                  <w:bCs/>
                  <w:sz w:val="18"/>
                  <w:szCs w:val="18"/>
                </w:rPr>
              </w:pPr>
              <w:r w:rsidRPr="00963D60">
                <w:rPr>
                  <w:rFonts w:ascii="Century Schoolbook" w:hAnsi="Century Schoolbook"/>
                  <w:b/>
                  <w:bCs/>
                  <w:sz w:val="18"/>
                  <w:szCs w:val="18"/>
                </w:rPr>
                <w:fldChar w:fldCharType="begin"/>
              </w:r>
              <w:r w:rsidRPr="00963D60">
                <w:rPr>
                  <w:rFonts w:ascii="Century Schoolbook" w:hAnsi="Century Schoolbook"/>
                  <w:b/>
                  <w:bCs/>
                  <w:sz w:val="18"/>
                  <w:szCs w:val="18"/>
                </w:rPr>
                <w:instrText xml:space="preserve"> PAGE   \* MERGEFORMAT </w:instrText>
              </w:r>
              <w:r w:rsidRPr="00963D60">
                <w:rPr>
                  <w:rFonts w:ascii="Century Schoolbook" w:hAnsi="Century Schoolbook"/>
                  <w:b/>
                  <w:bCs/>
                  <w:sz w:val="18"/>
                  <w:szCs w:val="18"/>
                </w:rPr>
                <w:fldChar w:fldCharType="separate"/>
              </w:r>
              <w:r w:rsidR="00D24953" w:rsidRPr="00963D60">
                <w:rPr>
                  <w:rFonts w:ascii="Century Schoolbook" w:hAnsi="Century Schoolbook"/>
                  <w:b/>
                  <w:bCs/>
                  <w:noProof/>
                  <w:sz w:val="18"/>
                  <w:szCs w:val="18"/>
                </w:rPr>
                <w:t>1</w:t>
              </w:r>
              <w:r w:rsidRPr="00963D60">
                <w:rPr>
                  <w:rFonts w:ascii="Century Schoolbook" w:hAnsi="Century Schoolbook"/>
                  <w:b/>
                  <w:bCs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1EFD5DFD" w14:textId="3129494D" w:rsidR="00394C55" w:rsidRDefault="008F1137" w:rsidP="007A39BD">
        <w:pPr>
          <w:pStyle w:val="Header"/>
          <w:ind w:firstLine="0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C27"/>
    <w:multiLevelType w:val="hybridMultilevel"/>
    <w:tmpl w:val="51185640"/>
    <w:lvl w:ilvl="0" w:tplc="639257E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42019"/>
    <w:multiLevelType w:val="hybridMultilevel"/>
    <w:tmpl w:val="12B88870"/>
    <w:lvl w:ilvl="0" w:tplc="58BEE23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E124D8A"/>
    <w:multiLevelType w:val="hybridMultilevel"/>
    <w:tmpl w:val="8F0EA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9CB"/>
    <w:multiLevelType w:val="multilevel"/>
    <w:tmpl w:val="AC8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E4B93"/>
    <w:multiLevelType w:val="hybridMultilevel"/>
    <w:tmpl w:val="065C5F58"/>
    <w:lvl w:ilvl="0" w:tplc="B790AA9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47166651"/>
    <w:multiLevelType w:val="hybridMultilevel"/>
    <w:tmpl w:val="9028D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7" w15:restartNumberingAfterBreak="0">
    <w:nsid w:val="548247ED"/>
    <w:multiLevelType w:val="hybridMultilevel"/>
    <w:tmpl w:val="29A645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125785"/>
    <w:multiLevelType w:val="multilevel"/>
    <w:tmpl w:val="9E16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D335E"/>
    <w:multiLevelType w:val="hybridMultilevel"/>
    <w:tmpl w:val="0BAE8DFC"/>
    <w:lvl w:ilvl="0" w:tplc="756C379C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AE51428"/>
    <w:multiLevelType w:val="hybridMultilevel"/>
    <w:tmpl w:val="6D2A7208"/>
    <w:lvl w:ilvl="0" w:tplc="13EA73CA">
      <w:start w:val="1"/>
      <w:numFmt w:val="decimal"/>
      <w:lvlText w:val="[%1]"/>
      <w:lvlJc w:val="left"/>
      <w:pPr>
        <w:ind w:left="720" w:hanging="360"/>
      </w:pPr>
      <w:rPr>
        <w:rFonts w:ascii="Century Schoolbook" w:hAnsi="Century Schoolbook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D172D"/>
    <w:multiLevelType w:val="hybridMultilevel"/>
    <w:tmpl w:val="B760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21B99"/>
    <w:multiLevelType w:val="hybridMultilevel"/>
    <w:tmpl w:val="49524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461C2"/>
    <w:multiLevelType w:val="hybridMultilevel"/>
    <w:tmpl w:val="C994E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3"/>
  </w:num>
  <w:num w:numId="5">
    <w:abstractNumId w:val="6"/>
  </w:num>
  <w:num w:numId="6">
    <w:abstractNumId w:val="9"/>
  </w:num>
  <w:num w:numId="7">
    <w:abstractNumId w:val="12"/>
  </w:num>
  <w:num w:numId="8">
    <w:abstractNumId w:val="5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7"/>
  </w:num>
  <w:num w:numId="15">
    <w:abstractNumId w:val="8"/>
  </w:num>
  <w:num w:numId="16">
    <w:abstractNumId w:val="0"/>
  </w:num>
  <w:num w:numId="17">
    <w:abstractNumId w:val="3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1MzQztzQ0M7I0NbZQ0lEKTi0uzszPAykwqQUAWAVhYCwAAAA="/>
  </w:docVars>
  <w:rsids>
    <w:rsidRoot w:val="009B2F20"/>
    <w:rsid w:val="00000156"/>
    <w:rsid w:val="00005C33"/>
    <w:rsid w:val="000115F6"/>
    <w:rsid w:val="00012F95"/>
    <w:rsid w:val="00014306"/>
    <w:rsid w:val="00014F62"/>
    <w:rsid w:val="00023D82"/>
    <w:rsid w:val="000241C7"/>
    <w:rsid w:val="0002521D"/>
    <w:rsid w:val="0002778C"/>
    <w:rsid w:val="00031469"/>
    <w:rsid w:val="000318CE"/>
    <w:rsid w:val="00033F88"/>
    <w:rsid w:val="000372AC"/>
    <w:rsid w:val="000403DE"/>
    <w:rsid w:val="00041E87"/>
    <w:rsid w:val="00045903"/>
    <w:rsid w:val="000475BE"/>
    <w:rsid w:val="000531DE"/>
    <w:rsid w:val="00054DD6"/>
    <w:rsid w:val="00060752"/>
    <w:rsid w:val="000609E0"/>
    <w:rsid w:val="00062170"/>
    <w:rsid w:val="00064BAC"/>
    <w:rsid w:val="0006529A"/>
    <w:rsid w:val="000709B6"/>
    <w:rsid w:val="00072C0F"/>
    <w:rsid w:val="000758CF"/>
    <w:rsid w:val="00075A30"/>
    <w:rsid w:val="000855F6"/>
    <w:rsid w:val="0009316A"/>
    <w:rsid w:val="00097459"/>
    <w:rsid w:val="000A0DA7"/>
    <w:rsid w:val="000A274D"/>
    <w:rsid w:val="000A4746"/>
    <w:rsid w:val="000C3088"/>
    <w:rsid w:val="000C3DEE"/>
    <w:rsid w:val="000C4F48"/>
    <w:rsid w:val="000C7A42"/>
    <w:rsid w:val="000D715B"/>
    <w:rsid w:val="000E1BC7"/>
    <w:rsid w:val="000E5141"/>
    <w:rsid w:val="000F0322"/>
    <w:rsid w:val="000F437A"/>
    <w:rsid w:val="000F4912"/>
    <w:rsid w:val="001059F3"/>
    <w:rsid w:val="00110438"/>
    <w:rsid w:val="001121EC"/>
    <w:rsid w:val="001137D4"/>
    <w:rsid w:val="00123C6F"/>
    <w:rsid w:val="00126B78"/>
    <w:rsid w:val="0013425F"/>
    <w:rsid w:val="001344CF"/>
    <w:rsid w:val="0013483A"/>
    <w:rsid w:val="001363D7"/>
    <w:rsid w:val="00136976"/>
    <w:rsid w:val="00145CB6"/>
    <w:rsid w:val="00145E72"/>
    <w:rsid w:val="00150633"/>
    <w:rsid w:val="00154946"/>
    <w:rsid w:val="00155610"/>
    <w:rsid w:val="00162DFB"/>
    <w:rsid w:val="00166EA1"/>
    <w:rsid w:val="001744EB"/>
    <w:rsid w:val="0017455E"/>
    <w:rsid w:val="0017490E"/>
    <w:rsid w:val="00181864"/>
    <w:rsid w:val="00183813"/>
    <w:rsid w:val="001938B1"/>
    <w:rsid w:val="001A106D"/>
    <w:rsid w:val="001A25B3"/>
    <w:rsid w:val="001A3FD7"/>
    <w:rsid w:val="001A517B"/>
    <w:rsid w:val="001A558A"/>
    <w:rsid w:val="001A5C6D"/>
    <w:rsid w:val="001B17C8"/>
    <w:rsid w:val="001B1B39"/>
    <w:rsid w:val="001B1F5F"/>
    <w:rsid w:val="001B2471"/>
    <w:rsid w:val="001B7ECF"/>
    <w:rsid w:val="001C011B"/>
    <w:rsid w:val="001C1550"/>
    <w:rsid w:val="001C198F"/>
    <w:rsid w:val="001D091B"/>
    <w:rsid w:val="001D3B6C"/>
    <w:rsid w:val="001E12C8"/>
    <w:rsid w:val="001E7318"/>
    <w:rsid w:val="002007B9"/>
    <w:rsid w:val="00203A9E"/>
    <w:rsid w:val="00204EED"/>
    <w:rsid w:val="002056E7"/>
    <w:rsid w:val="002069CB"/>
    <w:rsid w:val="00206A4C"/>
    <w:rsid w:val="00212274"/>
    <w:rsid w:val="00222267"/>
    <w:rsid w:val="00224C3E"/>
    <w:rsid w:val="00231B7C"/>
    <w:rsid w:val="00231BD4"/>
    <w:rsid w:val="002331ED"/>
    <w:rsid w:val="00236ECA"/>
    <w:rsid w:val="002407E3"/>
    <w:rsid w:val="00241AE8"/>
    <w:rsid w:val="00244FFC"/>
    <w:rsid w:val="00246C1B"/>
    <w:rsid w:val="0025484F"/>
    <w:rsid w:val="00260742"/>
    <w:rsid w:val="00261AB7"/>
    <w:rsid w:val="00264202"/>
    <w:rsid w:val="0026570A"/>
    <w:rsid w:val="002678F8"/>
    <w:rsid w:val="00273600"/>
    <w:rsid w:val="0027727B"/>
    <w:rsid w:val="0028060A"/>
    <w:rsid w:val="00282552"/>
    <w:rsid w:val="00286893"/>
    <w:rsid w:val="00297217"/>
    <w:rsid w:val="002A7E9F"/>
    <w:rsid w:val="002B0D56"/>
    <w:rsid w:val="002B3E23"/>
    <w:rsid w:val="002B7E1E"/>
    <w:rsid w:val="002C19A1"/>
    <w:rsid w:val="002C311D"/>
    <w:rsid w:val="002C7B9E"/>
    <w:rsid w:val="002D5E92"/>
    <w:rsid w:val="002E3A93"/>
    <w:rsid w:val="002E5EEE"/>
    <w:rsid w:val="002F0722"/>
    <w:rsid w:val="002F41AC"/>
    <w:rsid w:val="00302FB5"/>
    <w:rsid w:val="00303C62"/>
    <w:rsid w:val="0030577B"/>
    <w:rsid w:val="00314F45"/>
    <w:rsid w:val="00316106"/>
    <w:rsid w:val="00322443"/>
    <w:rsid w:val="00322957"/>
    <w:rsid w:val="00327337"/>
    <w:rsid w:val="00333620"/>
    <w:rsid w:val="0033612A"/>
    <w:rsid w:val="003416E6"/>
    <w:rsid w:val="00341D44"/>
    <w:rsid w:val="00344EEC"/>
    <w:rsid w:val="003458F9"/>
    <w:rsid w:val="00346FC0"/>
    <w:rsid w:val="003517BF"/>
    <w:rsid w:val="00352436"/>
    <w:rsid w:val="003578C5"/>
    <w:rsid w:val="003612C8"/>
    <w:rsid w:val="00367E2C"/>
    <w:rsid w:val="003732A6"/>
    <w:rsid w:val="00374E7A"/>
    <w:rsid w:val="0038046D"/>
    <w:rsid w:val="00382F83"/>
    <w:rsid w:val="003848A9"/>
    <w:rsid w:val="00390117"/>
    <w:rsid w:val="00391B4E"/>
    <w:rsid w:val="00394AA8"/>
    <w:rsid w:val="00394C55"/>
    <w:rsid w:val="003958D3"/>
    <w:rsid w:val="00395CBC"/>
    <w:rsid w:val="00396044"/>
    <w:rsid w:val="003A1513"/>
    <w:rsid w:val="003A2BE4"/>
    <w:rsid w:val="003A3F48"/>
    <w:rsid w:val="003A6EF9"/>
    <w:rsid w:val="003B480F"/>
    <w:rsid w:val="003B7B25"/>
    <w:rsid w:val="003C1BFE"/>
    <w:rsid w:val="003C58D4"/>
    <w:rsid w:val="003C5C1E"/>
    <w:rsid w:val="003C7560"/>
    <w:rsid w:val="003D2EC6"/>
    <w:rsid w:val="003D73AD"/>
    <w:rsid w:val="003E4EBC"/>
    <w:rsid w:val="003E5872"/>
    <w:rsid w:val="003F0376"/>
    <w:rsid w:val="003F26B6"/>
    <w:rsid w:val="003F4521"/>
    <w:rsid w:val="00410D23"/>
    <w:rsid w:val="00412DCF"/>
    <w:rsid w:val="00424533"/>
    <w:rsid w:val="004250E2"/>
    <w:rsid w:val="00426900"/>
    <w:rsid w:val="00431ED1"/>
    <w:rsid w:val="00431FF2"/>
    <w:rsid w:val="00432C61"/>
    <w:rsid w:val="00442A40"/>
    <w:rsid w:val="0044470A"/>
    <w:rsid w:val="00450320"/>
    <w:rsid w:val="00450653"/>
    <w:rsid w:val="00460349"/>
    <w:rsid w:val="00462E6D"/>
    <w:rsid w:val="0046425C"/>
    <w:rsid w:val="00465E5A"/>
    <w:rsid w:val="0046661D"/>
    <w:rsid w:val="004706D0"/>
    <w:rsid w:val="00471FB0"/>
    <w:rsid w:val="004756B8"/>
    <w:rsid w:val="00490700"/>
    <w:rsid w:val="00492EF2"/>
    <w:rsid w:val="004A16D8"/>
    <w:rsid w:val="004B01EA"/>
    <w:rsid w:val="004B0428"/>
    <w:rsid w:val="004B056C"/>
    <w:rsid w:val="004B16EF"/>
    <w:rsid w:val="004B3E86"/>
    <w:rsid w:val="004C1C48"/>
    <w:rsid w:val="004C3760"/>
    <w:rsid w:val="004C500A"/>
    <w:rsid w:val="004C5214"/>
    <w:rsid w:val="004D5BB1"/>
    <w:rsid w:val="004D6097"/>
    <w:rsid w:val="004D6763"/>
    <w:rsid w:val="004E0491"/>
    <w:rsid w:val="004E217B"/>
    <w:rsid w:val="004E32D2"/>
    <w:rsid w:val="004E7DF3"/>
    <w:rsid w:val="004F2E4D"/>
    <w:rsid w:val="004F372A"/>
    <w:rsid w:val="004F41F4"/>
    <w:rsid w:val="004F55C2"/>
    <w:rsid w:val="004F5EC2"/>
    <w:rsid w:val="005018CF"/>
    <w:rsid w:val="00503332"/>
    <w:rsid w:val="00505754"/>
    <w:rsid w:val="00505B2D"/>
    <w:rsid w:val="0051077B"/>
    <w:rsid w:val="0052179A"/>
    <w:rsid w:val="0052414E"/>
    <w:rsid w:val="00530B1F"/>
    <w:rsid w:val="005328C6"/>
    <w:rsid w:val="00533C4E"/>
    <w:rsid w:val="005369E9"/>
    <w:rsid w:val="00537BCB"/>
    <w:rsid w:val="00537D1A"/>
    <w:rsid w:val="00537F6F"/>
    <w:rsid w:val="00540C84"/>
    <w:rsid w:val="00552759"/>
    <w:rsid w:val="005527B5"/>
    <w:rsid w:val="005540C5"/>
    <w:rsid w:val="005548E4"/>
    <w:rsid w:val="0055695F"/>
    <w:rsid w:val="00565635"/>
    <w:rsid w:val="00566345"/>
    <w:rsid w:val="0057106B"/>
    <w:rsid w:val="0058018F"/>
    <w:rsid w:val="005846B0"/>
    <w:rsid w:val="00586D7D"/>
    <w:rsid w:val="00586F82"/>
    <w:rsid w:val="00590271"/>
    <w:rsid w:val="00593E8B"/>
    <w:rsid w:val="00594DF4"/>
    <w:rsid w:val="00596F7B"/>
    <w:rsid w:val="005A5F17"/>
    <w:rsid w:val="005B0451"/>
    <w:rsid w:val="005B0D42"/>
    <w:rsid w:val="005B3327"/>
    <w:rsid w:val="005B4024"/>
    <w:rsid w:val="005B50DD"/>
    <w:rsid w:val="005C3DEE"/>
    <w:rsid w:val="005C7AD2"/>
    <w:rsid w:val="005D159E"/>
    <w:rsid w:val="005D2810"/>
    <w:rsid w:val="005E00A5"/>
    <w:rsid w:val="005E6637"/>
    <w:rsid w:val="005F2F8B"/>
    <w:rsid w:val="005F7A88"/>
    <w:rsid w:val="005F7EBF"/>
    <w:rsid w:val="0060429A"/>
    <w:rsid w:val="006067A2"/>
    <w:rsid w:val="00614360"/>
    <w:rsid w:val="006143C2"/>
    <w:rsid w:val="00615C31"/>
    <w:rsid w:val="00616F05"/>
    <w:rsid w:val="006206B7"/>
    <w:rsid w:val="00621DA3"/>
    <w:rsid w:val="0062216A"/>
    <w:rsid w:val="0062310B"/>
    <w:rsid w:val="00625004"/>
    <w:rsid w:val="00625C53"/>
    <w:rsid w:val="00650F95"/>
    <w:rsid w:val="0065454E"/>
    <w:rsid w:val="00657ACE"/>
    <w:rsid w:val="00660E50"/>
    <w:rsid w:val="00670B05"/>
    <w:rsid w:val="00684554"/>
    <w:rsid w:val="00690B2E"/>
    <w:rsid w:val="006956BA"/>
    <w:rsid w:val="006964BA"/>
    <w:rsid w:val="006A1741"/>
    <w:rsid w:val="006A6084"/>
    <w:rsid w:val="006A6893"/>
    <w:rsid w:val="006A73BF"/>
    <w:rsid w:val="006B2EC0"/>
    <w:rsid w:val="006B3BF5"/>
    <w:rsid w:val="006B7BD8"/>
    <w:rsid w:val="006C043F"/>
    <w:rsid w:val="006C13CE"/>
    <w:rsid w:val="006D3752"/>
    <w:rsid w:val="006E1CA6"/>
    <w:rsid w:val="006E2213"/>
    <w:rsid w:val="006E2DE7"/>
    <w:rsid w:val="006F0CE4"/>
    <w:rsid w:val="006F0E9E"/>
    <w:rsid w:val="006F2E5F"/>
    <w:rsid w:val="006F4136"/>
    <w:rsid w:val="006F44BB"/>
    <w:rsid w:val="00713DE7"/>
    <w:rsid w:val="007150D4"/>
    <w:rsid w:val="00715CE7"/>
    <w:rsid w:val="00721454"/>
    <w:rsid w:val="00722E1E"/>
    <w:rsid w:val="00726D7A"/>
    <w:rsid w:val="007275B7"/>
    <w:rsid w:val="00731877"/>
    <w:rsid w:val="00731B6B"/>
    <w:rsid w:val="00731D51"/>
    <w:rsid w:val="007329B4"/>
    <w:rsid w:val="00734323"/>
    <w:rsid w:val="00743CDF"/>
    <w:rsid w:val="00747394"/>
    <w:rsid w:val="0074744B"/>
    <w:rsid w:val="0075357F"/>
    <w:rsid w:val="00757406"/>
    <w:rsid w:val="007577CE"/>
    <w:rsid w:val="00761FE8"/>
    <w:rsid w:val="0076239D"/>
    <w:rsid w:val="007636B4"/>
    <w:rsid w:val="007638FE"/>
    <w:rsid w:val="00771246"/>
    <w:rsid w:val="00777308"/>
    <w:rsid w:val="00777FB3"/>
    <w:rsid w:val="007832A6"/>
    <w:rsid w:val="0078431D"/>
    <w:rsid w:val="0079641E"/>
    <w:rsid w:val="007965AF"/>
    <w:rsid w:val="007966EE"/>
    <w:rsid w:val="007A011F"/>
    <w:rsid w:val="007A074A"/>
    <w:rsid w:val="007A1DFB"/>
    <w:rsid w:val="007A28E0"/>
    <w:rsid w:val="007A39BD"/>
    <w:rsid w:val="007A588B"/>
    <w:rsid w:val="007A77A4"/>
    <w:rsid w:val="007B19B0"/>
    <w:rsid w:val="007B4E1D"/>
    <w:rsid w:val="007B70CB"/>
    <w:rsid w:val="007C0996"/>
    <w:rsid w:val="007C0D94"/>
    <w:rsid w:val="007C3B5C"/>
    <w:rsid w:val="007C626C"/>
    <w:rsid w:val="007D13E6"/>
    <w:rsid w:val="007D16C6"/>
    <w:rsid w:val="007D26ED"/>
    <w:rsid w:val="007E50E4"/>
    <w:rsid w:val="007F0E78"/>
    <w:rsid w:val="007F6C68"/>
    <w:rsid w:val="00805D7F"/>
    <w:rsid w:val="00816E4F"/>
    <w:rsid w:val="0082004D"/>
    <w:rsid w:val="0082341E"/>
    <w:rsid w:val="00827DF1"/>
    <w:rsid w:val="00831A7F"/>
    <w:rsid w:val="00840532"/>
    <w:rsid w:val="0084412D"/>
    <w:rsid w:val="00847F34"/>
    <w:rsid w:val="00851D22"/>
    <w:rsid w:val="00854DCC"/>
    <w:rsid w:val="00860BC3"/>
    <w:rsid w:val="008612CE"/>
    <w:rsid w:val="008761D6"/>
    <w:rsid w:val="00876C4C"/>
    <w:rsid w:val="00883112"/>
    <w:rsid w:val="00885B8F"/>
    <w:rsid w:val="00885D86"/>
    <w:rsid w:val="00887DC2"/>
    <w:rsid w:val="00891C62"/>
    <w:rsid w:val="0089408D"/>
    <w:rsid w:val="00897093"/>
    <w:rsid w:val="008970CD"/>
    <w:rsid w:val="008A0954"/>
    <w:rsid w:val="008A0BE4"/>
    <w:rsid w:val="008B0E1E"/>
    <w:rsid w:val="008B14EB"/>
    <w:rsid w:val="008B23B6"/>
    <w:rsid w:val="008B55B4"/>
    <w:rsid w:val="008C0017"/>
    <w:rsid w:val="008D2CE0"/>
    <w:rsid w:val="008D478C"/>
    <w:rsid w:val="008E08F2"/>
    <w:rsid w:val="008E59C6"/>
    <w:rsid w:val="008E6086"/>
    <w:rsid w:val="008F1137"/>
    <w:rsid w:val="008F1F2A"/>
    <w:rsid w:val="00903A52"/>
    <w:rsid w:val="0090409F"/>
    <w:rsid w:val="00904A4C"/>
    <w:rsid w:val="00905B76"/>
    <w:rsid w:val="0090622C"/>
    <w:rsid w:val="00917308"/>
    <w:rsid w:val="0091754B"/>
    <w:rsid w:val="00921B00"/>
    <w:rsid w:val="00925594"/>
    <w:rsid w:val="00927EF4"/>
    <w:rsid w:val="009330EA"/>
    <w:rsid w:val="00940905"/>
    <w:rsid w:val="00941EBD"/>
    <w:rsid w:val="00942461"/>
    <w:rsid w:val="00945E8E"/>
    <w:rsid w:val="009511D2"/>
    <w:rsid w:val="00952E13"/>
    <w:rsid w:val="009556A2"/>
    <w:rsid w:val="00960424"/>
    <w:rsid w:val="00960B15"/>
    <w:rsid w:val="00963D60"/>
    <w:rsid w:val="009669B1"/>
    <w:rsid w:val="00971C62"/>
    <w:rsid w:val="00971C7A"/>
    <w:rsid w:val="00973DB6"/>
    <w:rsid w:val="00974AE6"/>
    <w:rsid w:val="00980576"/>
    <w:rsid w:val="009808C2"/>
    <w:rsid w:val="0098675F"/>
    <w:rsid w:val="00987164"/>
    <w:rsid w:val="00991695"/>
    <w:rsid w:val="00991F84"/>
    <w:rsid w:val="0099253D"/>
    <w:rsid w:val="0099524E"/>
    <w:rsid w:val="009A64B5"/>
    <w:rsid w:val="009B2F20"/>
    <w:rsid w:val="009B4311"/>
    <w:rsid w:val="009C0D45"/>
    <w:rsid w:val="009C32FE"/>
    <w:rsid w:val="009C3591"/>
    <w:rsid w:val="009C5EFF"/>
    <w:rsid w:val="009D04A4"/>
    <w:rsid w:val="009D06E2"/>
    <w:rsid w:val="009D256F"/>
    <w:rsid w:val="009D356D"/>
    <w:rsid w:val="009D4065"/>
    <w:rsid w:val="009D5D0B"/>
    <w:rsid w:val="009D6BD6"/>
    <w:rsid w:val="009D7978"/>
    <w:rsid w:val="009D7AAE"/>
    <w:rsid w:val="009E1450"/>
    <w:rsid w:val="009E3421"/>
    <w:rsid w:val="009E55B3"/>
    <w:rsid w:val="009E7054"/>
    <w:rsid w:val="009F4A09"/>
    <w:rsid w:val="00A00600"/>
    <w:rsid w:val="00A02595"/>
    <w:rsid w:val="00A0756B"/>
    <w:rsid w:val="00A13793"/>
    <w:rsid w:val="00A14E11"/>
    <w:rsid w:val="00A15857"/>
    <w:rsid w:val="00A1791C"/>
    <w:rsid w:val="00A25C97"/>
    <w:rsid w:val="00A31DDE"/>
    <w:rsid w:val="00A3312B"/>
    <w:rsid w:val="00A47C15"/>
    <w:rsid w:val="00A52353"/>
    <w:rsid w:val="00A52C0B"/>
    <w:rsid w:val="00A53FD8"/>
    <w:rsid w:val="00A545B8"/>
    <w:rsid w:val="00A558A0"/>
    <w:rsid w:val="00A605FE"/>
    <w:rsid w:val="00A64138"/>
    <w:rsid w:val="00A72EF4"/>
    <w:rsid w:val="00A761AD"/>
    <w:rsid w:val="00A76DEA"/>
    <w:rsid w:val="00A82A68"/>
    <w:rsid w:val="00A95475"/>
    <w:rsid w:val="00AA3DAA"/>
    <w:rsid w:val="00AA4D67"/>
    <w:rsid w:val="00AA6C02"/>
    <w:rsid w:val="00AA7ECD"/>
    <w:rsid w:val="00AB168B"/>
    <w:rsid w:val="00AB3501"/>
    <w:rsid w:val="00AB57FA"/>
    <w:rsid w:val="00AB7BB8"/>
    <w:rsid w:val="00AC1E6C"/>
    <w:rsid w:val="00AC396D"/>
    <w:rsid w:val="00AC3E36"/>
    <w:rsid w:val="00AD0322"/>
    <w:rsid w:val="00AD1759"/>
    <w:rsid w:val="00AD58AD"/>
    <w:rsid w:val="00AD5979"/>
    <w:rsid w:val="00AE1891"/>
    <w:rsid w:val="00AE42AE"/>
    <w:rsid w:val="00AE7B33"/>
    <w:rsid w:val="00B01401"/>
    <w:rsid w:val="00B014A6"/>
    <w:rsid w:val="00B0699A"/>
    <w:rsid w:val="00B16566"/>
    <w:rsid w:val="00B1670B"/>
    <w:rsid w:val="00B3190F"/>
    <w:rsid w:val="00B34432"/>
    <w:rsid w:val="00B35E0B"/>
    <w:rsid w:val="00B361F0"/>
    <w:rsid w:val="00B41E32"/>
    <w:rsid w:val="00B42F63"/>
    <w:rsid w:val="00B4487D"/>
    <w:rsid w:val="00B55925"/>
    <w:rsid w:val="00B600B2"/>
    <w:rsid w:val="00B6200F"/>
    <w:rsid w:val="00B634CA"/>
    <w:rsid w:val="00B657C6"/>
    <w:rsid w:val="00B66AEC"/>
    <w:rsid w:val="00B6746C"/>
    <w:rsid w:val="00B7201E"/>
    <w:rsid w:val="00B758B2"/>
    <w:rsid w:val="00B83E83"/>
    <w:rsid w:val="00B87260"/>
    <w:rsid w:val="00B9349C"/>
    <w:rsid w:val="00B9414E"/>
    <w:rsid w:val="00B96CA6"/>
    <w:rsid w:val="00BA2BB4"/>
    <w:rsid w:val="00BC00DA"/>
    <w:rsid w:val="00BC0DA7"/>
    <w:rsid w:val="00BC2772"/>
    <w:rsid w:val="00BC3042"/>
    <w:rsid w:val="00BC377F"/>
    <w:rsid w:val="00BC6047"/>
    <w:rsid w:val="00BD200F"/>
    <w:rsid w:val="00BD611E"/>
    <w:rsid w:val="00BE0829"/>
    <w:rsid w:val="00BE30FF"/>
    <w:rsid w:val="00BE7241"/>
    <w:rsid w:val="00BF55E8"/>
    <w:rsid w:val="00BF71B3"/>
    <w:rsid w:val="00C0319C"/>
    <w:rsid w:val="00C0508E"/>
    <w:rsid w:val="00C05F30"/>
    <w:rsid w:val="00C13ECF"/>
    <w:rsid w:val="00C14CD4"/>
    <w:rsid w:val="00C14DC5"/>
    <w:rsid w:val="00C155C7"/>
    <w:rsid w:val="00C16555"/>
    <w:rsid w:val="00C2466F"/>
    <w:rsid w:val="00C25735"/>
    <w:rsid w:val="00C27A6F"/>
    <w:rsid w:val="00C27CB7"/>
    <w:rsid w:val="00C31301"/>
    <w:rsid w:val="00C318EE"/>
    <w:rsid w:val="00C37D91"/>
    <w:rsid w:val="00C40BCE"/>
    <w:rsid w:val="00C472AA"/>
    <w:rsid w:val="00C52A21"/>
    <w:rsid w:val="00C64721"/>
    <w:rsid w:val="00C64DE4"/>
    <w:rsid w:val="00C66521"/>
    <w:rsid w:val="00C745E6"/>
    <w:rsid w:val="00C751D2"/>
    <w:rsid w:val="00C75299"/>
    <w:rsid w:val="00C767A1"/>
    <w:rsid w:val="00C7723D"/>
    <w:rsid w:val="00C80BA4"/>
    <w:rsid w:val="00C91040"/>
    <w:rsid w:val="00C92ABA"/>
    <w:rsid w:val="00C94564"/>
    <w:rsid w:val="00CA24E6"/>
    <w:rsid w:val="00CA2FF2"/>
    <w:rsid w:val="00CA7F3F"/>
    <w:rsid w:val="00CB0D47"/>
    <w:rsid w:val="00CB26F6"/>
    <w:rsid w:val="00CB2733"/>
    <w:rsid w:val="00CB4179"/>
    <w:rsid w:val="00CC432C"/>
    <w:rsid w:val="00CC6DCC"/>
    <w:rsid w:val="00CD6261"/>
    <w:rsid w:val="00CE2F14"/>
    <w:rsid w:val="00CE381D"/>
    <w:rsid w:val="00CE587F"/>
    <w:rsid w:val="00CF0659"/>
    <w:rsid w:val="00CF3060"/>
    <w:rsid w:val="00CF3705"/>
    <w:rsid w:val="00CF50F6"/>
    <w:rsid w:val="00CF521D"/>
    <w:rsid w:val="00D009A9"/>
    <w:rsid w:val="00D05E7E"/>
    <w:rsid w:val="00D0662D"/>
    <w:rsid w:val="00D11EAB"/>
    <w:rsid w:val="00D21959"/>
    <w:rsid w:val="00D22CA8"/>
    <w:rsid w:val="00D243CC"/>
    <w:rsid w:val="00D24953"/>
    <w:rsid w:val="00D33490"/>
    <w:rsid w:val="00D345BA"/>
    <w:rsid w:val="00D46ECA"/>
    <w:rsid w:val="00D54155"/>
    <w:rsid w:val="00D5415E"/>
    <w:rsid w:val="00D5640F"/>
    <w:rsid w:val="00D56E78"/>
    <w:rsid w:val="00D56FC9"/>
    <w:rsid w:val="00D571E6"/>
    <w:rsid w:val="00D63064"/>
    <w:rsid w:val="00D64C58"/>
    <w:rsid w:val="00D66222"/>
    <w:rsid w:val="00D67ADD"/>
    <w:rsid w:val="00D715D5"/>
    <w:rsid w:val="00D77F46"/>
    <w:rsid w:val="00D80AEA"/>
    <w:rsid w:val="00D90F6F"/>
    <w:rsid w:val="00D93C7B"/>
    <w:rsid w:val="00D960A1"/>
    <w:rsid w:val="00DA29EC"/>
    <w:rsid w:val="00DA60D3"/>
    <w:rsid w:val="00DA71D9"/>
    <w:rsid w:val="00DA7461"/>
    <w:rsid w:val="00DA7813"/>
    <w:rsid w:val="00DA7C5D"/>
    <w:rsid w:val="00DB18AB"/>
    <w:rsid w:val="00DB48C5"/>
    <w:rsid w:val="00DB6C55"/>
    <w:rsid w:val="00DC0169"/>
    <w:rsid w:val="00DD4B7C"/>
    <w:rsid w:val="00DE09CD"/>
    <w:rsid w:val="00DE42B8"/>
    <w:rsid w:val="00DE6A82"/>
    <w:rsid w:val="00DF091B"/>
    <w:rsid w:val="00DF32D6"/>
    <w:rsid w:val="00DF5BA0"/>
    <w:rsid w:val="00DF600D"/>
    <w:rsid w:val="00DF717C"/>
    <w:rsid w:val="00DF7F62"/>
    <w:rsid w:val="00E02963"/>
    <w:rsid w:val="00E0498A"/>
    <w:rsid w:val="00E04DA4"/>
    <w:rsid w:val="00E108F6"/>
    <w:rsid w:val="00E209A7"/>
    <w:rsid w:val="00E22F13"/>
    <w:rsid w:val="00E259D2"/>
    <w:rsid w:val="00E304F3"/>
    <w:rsid w:val="00E30FB0"/>
    <w:rsid w:val="00E32089"/>
    <w:rsid w:val="00E35557"/>
    <w:rsid w:val="00E37887"/>
    <w:rsid w:val="00E37FA4"/>
    <w:rsid w:val="00E51D4D"/>
    <w:rsid w:val="00E5571D"/>
    <w:rsid w:val="00E57627"/>
    <w:rsid w:val="00E615C0"/>
    <w:rsid w:val="00E61933"/>
    <w:rsid w:val="00E64660"/>
    <w:rsid w:val="00E66E39"/>
    <w:rsid w:val="00E7559F"/>
    <w:rsid w:val="00E84163"/>
    <w:rsid w:val="00E86724"/>
    <w:rsid w:val="00EA001C"/>
    <w:rsid w:val="00EA0478"/>
    <w:rsid w:val="00EA1FAD"/>
    <w:rsid w:val="00EA772C"/>
    <w:rsid w:val="00EB00C4"/>
    <w:rsid w:val="00EB646B"/>
    <w:rsid w:val="00EC0F82"/>
    <w:rsid w:val="00EC5B56"/>
    <w:rsid w:val="00EC5EB0"/>
    <w:rsid w:val="00ED057A"/>
    <w:rsid w:val="00ED2794"/>
    <w:rsid w:val="00ED28FD"/>
    <w:rsid w:val="00EE2F61"/>
    <w:rsid w:val="00EE70B2"/>
    <w:rsid w:val="00EF30BF"/>
    <w:rsid w:val="00EF3F5C"/>
    <w:rsid w:val="00F00037"/>
    <w:rsid w:val="00F0427D"/>
    <w:rsid w:val="00F05CA7"/>
    <w:rsid w:val="00F06C82"/>
    <w:rsid w:val="00F107C4"/>
    <w:rsid w:val="00F1512C"/>
    <w:rsid w:val="00F218E0"/>
    <w:rsid w:val="00F21957"/>
    <w:rsid w:val="00F25D80"/>
    <w:rsid w:val="00F3142C"/>
    <w:rsid w:val="00F32361"/>
    <w:rsid w:val="00F32B54"/>
    <w:rsid w:val="00F3409D"/>
    <w:rsid w:val="00F374A9"/>
    <w:rsid w:val="00F400C3"/>
    <w:rsid w:val="00F51A9A"/>
    <w:rsid w:val="00F624EB"/>
    <w:rsid w:val="00F6412F"/>
    <w:rsid w:val="00F6699A"/>
    <w:rsid w:val="00F67991"/>
    <w:rsid w:val="00F70193"/>
    <w:rsid w:val="00F809E7"/>
    <w:rsid w:val="00F959D9"/>
    <w:rsid w:val="00FA3033"/>
    <w:rsid w:val="00FA45E7"/>
    <w:rsid w:val="00FA7ABB"/>
    <w:rsid w:val="00FB3F21"/>
    <w:rsid w:val="00FD4806"/>
    <w:rsid w:val="00FE2F31"/>
    <w:rsid w:val="00FE6685"/>
    <w:rsid w:val="00FE687D"/>
    <w:rsid w:val="00FE6DB5"/>
    <w:rsid w:val="00FF068A"/>
    <w:rsid w:val="00FF2AB5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1420"/>
  <w15:docId w15:val="{84E475DC-955C-40E7-AF14-E8C0DB34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stitusi"/>
    <w:qFormat/>
    <w:rsid w:val="00B01401"/>
    <w:pPr>
      <w:ind w:firstLine="567"/>
    </w:pPr>
    <w:rPr>
      <w:rFonts w:ascii="Garamond" w:hAnsi="Garamond"/>
      <w:sz w:val="18"/>
      <w:szCs w:val="22"/>
    </w:rPr>
  </w:style>
  <w:style w:type="paragraph" w:styleId="Heading1">
    <w:name w:val="heading 1"/>
    <w:aliases w:val="Judul"/>
    <w:next w:val="Normal"/>
    <w:link w:val="Heading1Char"/>
    <w:autoRedefine/>
    <w:uiPriority w:val="9"/>
    <w:qFormat/>
    <w:rsid w:val="003A3F48"/>
    <w:pPr>
      <w:keepNext/>
      <w:spacing w:before="120" w:after="120"/>
      <w:outlineLvl w:val="0"/>
    </w:pPr>
    <w:rPr>
      <w:rFonts w:asciiTheme="majorHAnsi" w:eastAsia="Times New Roman" w:hAnsiTheme="majorHAnsi"/>
      <w:b/>
      <w:bCs/>
      <w:kern w:val="32"/>
      <w:sz w:val="24"/>
      <w:szCs w:val="28"/>
    </w:rPr>
  </w:style>
  <w:style w:type="paragraph" w:styleId="Heading2">
    <w:name w:val="heading 2"/>
    <w:aliases w:val="Abstrak"/>
    <w:basedOn w:val="Normal"/>
    <w:next w:val="Normal"/>
    <w:link w:val="Heading2Char"/>
    <w:uiPriority w:val="9"/>
    <w:unhideWhenUsed/>
    <w:qFormat/>
    <w:rsid w:val="00973DB6"/>
    <w:pPr>
      <w:keepNext/>
      <w:spacing w:before="240" w:after="60"/>
      <w:outlineLvl w:val="1"/>
    </w:pPr>
    <w:rPr>
      <w:rFonts w:eastAsia="Times New Roman"/>
      <w:b/>
      <w:bCs/>
      <w:i/>
      <w:iCs/>
      <w:sz w:val="22"/>
      <w:szCs w:val="28"/>
    </w:rPr>
  </w:style>
  <w:style w:type="paragraph" w:styleId="Heading3">
    <w:name w:val="heading 3"/>
    <w:aliases w:val="IsiAbstrak"/>
    <w:next w:val="Normal"/>
    <w:link w:val="Heading3Char"/>
    <w:autoRedefine/>
    <w:uiPriority w:val="9"/>
    <w:unhideWhenUsed/>
    <w:qFormat/>
    <w:rsid w:val="00A13793"/>
    <w:pPr>
      <w:keepNext/>
      <w:framePr w:hSpace="187" w:wrap="around" w:vAnchor="text" w:hAnchor="text" w:y="1"/>
      <w:ind w:right="164"/>
      <w:suppressOverlap/>
      <w:jc w:val="both"/>
      <w:outlineLvl w:val="2"/>
    </w:pPr>
    <w:rPr>
      <w:rFonts w:ascii="Cambria" w:eastAsia="Times New Roman" w:hAnsi="Cambria" w:cs="Tahoma"/>
      <w:i/>
      <w:iCs/>
      <w:sz w:val="18"/>
      <w:szCs w:val="24"/>
      <w:lang w:val="en-ID" w:eastAsia="en-ID"/>
    </w:rPr>
  </w:style>
  <w:style w:type="paragraph" w:styleId="Heading4">
    <w:name w:val="heading 4"/>
    <w:aliases w:val="Isi Makalah"/>
    <w:next w:val="Normal"/>
    <w:link w:val="Heading4Char"/>
    <w:autoRedefine/>
    <w:uiPriority w:val="9"/>
    <w:unhideWhenUsed/>
    <w:rsid w:val="009E3421"/>
    <w:pPr>
      <w:keepNext/>
      <w:keepLines/>
      <w:spacing w:before="200"/>
      <w:outlineLvl w:val="3"/>
    </w:pPr>
    <w:rPr>
      <w:rFonts w:ascii="Times New Roman" w:eastAsia="Times New Roman" w:hAnsi="Times New Roman"/>
      <w:bCs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9B4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HeaderChar">
    <w:name w:val="Header Char"/>
    <w:link w:val="Header"/>
    <w:uiPriority w:val="99"/>
    <w:rsid w:val="007329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29B4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FooterChar">
    <w:name w:val="Footer Char"/>
    <w:link w:val="Footer"/>
    <w:uiPriority w:val="99"/>
    <w:rsid w:val="007329B4"/>
    <w:rPr>
      <w:sz w:val="22"/>
      <w:szCs w:val="22"/>
    </w:rPr>
  </w:style>
  <w:style w:type="table" w:styleId="TableGrid">
    <w:name w:val="Table Grid"/>
    <w:basedOn w:val="TableNormal"/>
    <w:rsid w:val="007329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Judul Char"/>
    <w:link w:val="Heading1"/>
    <w:uiPriority w:val="9"/>
    <w:rsid w:val="003A3F48"/>
    <w:rPr>
      <w:rFonts w:asciiTheme="majorHAnsi" w:eastAsia="Times New Roman" w:hAnsiTheme="majorHAnsi"/>
      <w:b/>
      <w:bCs/>
      <w:kern w:val="32"/>
      <w:sz w:val="24"/>
      <w:szCs w:val="28"/>
    </w:rPr>
  </w:style>
  <w:style w:type="paragraph" w:styleId="Subtitle">
    <w:name w:val="Subtitle"/>
    <w:aliases w:val="Isi Abstrak"/>
    <w:next w:val="Normal"/>
    <w:link w:val="SubtitleChar"/>
    <w:autoRedefine/>
    <w:uiPriority w:val="11"/>
    <w:rsid w:val="000C4F48"/>
    <w:pPr>
      <w:jc w:val="both"/>
      <w:outlineLvl w:val="1"/>
    </w:pPr>
    <w:rPr>
      <w:rFonts w:ascii="Times New Roman" w:eastAsia="Times New Roman" w:hAnsi="Times New Roman"/>
      <w:i/>
      <w:szCs w:val="24"/>
    </w:rPr>
  </w:style>
  <w:style w:type="character" w:customStyle="1" w:styleId="SubtitleChar">
    <w:name w:val="Subtitle Char"/>
    <w:aliases w:val="Isi Abstrak Char"/>
    <w:link w:val="Subtitle"/>
    <w:uiPriority w:val="11"/>
    <w:rsid w:val="000C4F48"/>
    <w:rPr>
      <w:rFonts w:ascii="Times New Roman" w:eastAsia="Times New Roman" w:hAnsi="Times New Roman"/>
      <w:i/>
      <w:szCs w:val="24"/>
      <w:lang w:bidi="ar-SA"/>
    </w:rPr>
  </w:style>
  <w:style w:type="character" w:customStyle="1" w:styleId="Heading2Char">
    <w:name w:val="Heading 2 Char"/>
    <w:aliases w:val="Abstrak Char"/>
    <w:link w:val="Heading2"/>
    <w:uiPriority w:val="9"/>
    <w:rsid w:val="00973DB6"/>
    <w:rPr>
      <w:rFonts w:ascii="Garamond" w:eastAsia="Times New Roman" w:hAnsi="Garamond"/>
      <w:b/>
      <w:bCs/>
      <w:i/>
      <w:iCs/>
      <w:sz w:val="22"/>
      <w:szCs w:val="28"/>
    </w:rPr>
  </w:style>
  <w:style w:type="paragraph" w:styleId="Title">
    <w:name w:val="Title"/>
    <w:aliases w:val="Sub Bab,Section"/>
    <w:next w:val="Normal"/>
    <w:link w:val="TitleChar"/>
    <w:autoRedefine/>
    <w:uiPriority w:val="10"/>
    <w:qFormat/>
    <w:rsid w:val="0002521D"/>
    <w:pPr>
      <w:spacing w:before="120"/>
      <w:jc w:val="both"/>
      <w:outlineLvl w:val="0"/>
    </w:pPr>
    <w:rPr>
      <w:rFonts w:ascii="Cambria" w:eastAsia="Times New Roman" w:hAnsi="Cambria"/>
      <w:bCs/>
      <w:iCs/>
      <w:kern w:val="28"/>
      <w:sz w:val="24"/>
      <w:szCs w:val="24"/>
    </w:rPr>
  </w:style>
  <w:style w:type="character" w:customStyle="1" w:styleId="TitleChar">
    <w:name w:val="Title Char"/>
    <w:aliases w:val="Sub Bab Char,Section Char"/>
    <w:link w:val="Title"/>
    <w:uiPriority w:val="10"/>
    <w:rsid w:val="0002521D"/>
    <w:rPr>
      <w:rFonts w:ascii="Cambria" w:eastAsia="Times New Roman" w:hAnsi="Cambria"/>
      <w:bCs/>
      <w:iCs/>
      <w:kern w:val="28"/>
      <w:sz w:val="24"/>
      <w:szCs w:val="24"/>
    </w:rPr>
  </w:style>
  <w:style w:type="character" w:styleId="Emphasis">
    <w:name w:val="Emphasis"/>
    <w:uiPriority w:val="20"/>
    <w:rsid w:val="006C13CE"/>
    <w:rPr>
      <w:i/>
      <w:iCs/>
    </w:rPr>
  </w:style>
  <w:style w:type="paragraph" w:customStyle="1" w:styleId="Penulis">
    <w:name w:val="Penulis"/>
    <w:next w:val="Normal"/>
    <w:autoRedefine/>
    <w:qFormat/>
    <w:rsid w:val="007A011F"/>
    <w:rPr>
      <w:rFonts w:asciiTheme="majorHAnsi" w:hAnsiTheme="majorHAnsi" w:cs="Tahoma"/>
      <w:b/>
      <w:iCs/>
      <w:sz w:val="22"/>
      <w:szCs w:val="22"/>
    </w:rPr>
  </w:style>
  <w:style w:type="paragraph" w:styleId="Caption">
    <w:name w:val="caption"/>
    <w:next w:val="Normal"/>
    <w:uiPriority w:val="35"/>
    <w:unhideWhenUsed/>
    <w:rsid w:val="00E35557"/>
    <w:pPr>
      <w:jc w:val="center"/>
    </w:pPr>
    <w:rPr>
      <w:rFonts w:ascii="Times New Roman" w:hAnsi="Times New Roman"/>
      <w:bCs/>
    </w:rPr>
  </w:style>
  <w:style w:type="character" w:customStyle="1" w:styleId="Heading3Char">
    <w:name w:val="Heading 3 Char"/>
    <w:aliases w:val="IsiAbstrak Char"/>
    <w:link w:val="Heading3"/>
    <w:uiPriority w:val="9"/>
    <w:rsid w:val="00A13793"/>
    <w:rPr>
      <w:rFonts w:ascii="Cambria" w:eastAsia="Times New Roman" w:hAnsi="Cambria" w:cs="Tahoma"/>
      <w:i/>
      <w:iCs/>
      <w:sz w:val="18"/>
      <w:szCs w:val="24"/>
      <w:lang w:val="en-ID" w:eastAsia="en-ID"/>
    </w:rPr>
  </w:style>
  <w:style w:type="character" w:styleId="Strong">
    <w:name w:val="Strong"/>
    <w:uiPriority w:val="22"/>
    <w:rsid w:val="005369E9"/>
    <w:rPr>
      <w:rFonts w:cs="Times New Roman"/>
      <w:b/>
      <w:bCs/>
    </w:rPr>
  </w:style>
  <w:style w:type="paragraph" w:customStyle="1" w:styleId="references">
    <w:name w:val="references"/>
    <w:rsid w:val="005369E9"/>
    <w:pPr>
      <w:numPr>
        <w:numId w:val="5"/>
      </w:numPr>
      <w:spacing w:after="40" w:line="180" w:lineRule="exact"/>
      <w:jc w:val="both"/>
    </w:pPr>
    <w:rPr>
      <w:rFonts w:ascii="Times New Roman" w:eastAsia="SimSun" w:hAnsi="Times New Roman"/>
      <w:sz w:val="16"/>
    </w:rPr>
  </w:style>
  <w:style w:type="character" w:customStyle="1" w:styleId="apple-style-span">
    <w:name w:val="apple-style-span"/>
    <w:rsid w:val="005369E9"/>
  </w:style>
  <w:style w:type="paragraph" w:styleId="HTMLPreformatted">
    <w:name w:val="HTML Preformatted"/>
    <w:basedOn w:val="Normal"/>
    <w:link w:val="HTMLPreformattedChar"/>
    <w:rsid w:val="00536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369E9"/>
    <w:rPr>
      <w:rFonts w:ascii="Courier New" w:eastAsia="Times New Roman" w:hAnsi="Courier New" w:cs="Courier New"/>
    </w:rPr>
  </w:style>
  <w:style w:type="character" w:styleId="Hyperlink">
    <w:name w:val="Hyperlink"/>
    <w:uiPriority w:val="99"/>
    <w:unhideWhenUsed/>
    <w:rsid w:val="009E55B3"/>
    <w:rPr>
      <w:color w:val="0563C1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CF521D"/>
  </w:style>
  <w:style w:type="paragraph" w:styleId="BalloonText">
    <w:name w:val="Balloon Text"/>
    <w:basedOn w:val="Normal"/>
    <w:link w:val="BalloonTextChar"/>
    <w:uiPriority w:val="99"/>
    <w:semiHidden/>
    <w:unhideWhenUsed/>
    <w:rsid w:val="00D90F6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6F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Isi Makalah Char"/>
    <w:basedOn w:val="DefaultParagraphFont"/>
    <w:link w:val="Heading4"/>
    <w:uiPriority w:val="9"/>
    <w:rsid w:val="009E3421"/>
    <w:rPr>
      <w:rFonts w:ascii="Times New Roman" w:eastAsia="Times New Roman" w:hAnsi="Times New Roman"/>
      <w:bCs/>
      <w:iCs/>
      <w:sz w:val="22"/>
      <w:szCs w:val="22"/>
      <w:lang w:val="en-US" w:eastAsia="en-US" w:bidi="ar-SA"/>
    </w:rPr>
  </w:style>
  <w:style w:type="paragraph" w:customStyle="1" w:styleId="isiabstrak">
    <w:name w:val="isi abstrak"/>
    <w:next w:val="Normal"/>
    <w:rsid w:val="00A761AD"/>
    <w:pPr>
      <w:jc w:val="both"/>
    </w:pPr>
    <w:rPr>
      <w:rFonts w:ascii="Times New Roman" w:hAnsi="Times New Roman" w:cs="Arial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1342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25F"/>
    <w:rPr>
      <w:rFonts w:ascii="Times New Roman" w:hAnsi="Times New Roman"/>
      <w:b/>
      <w:bCs/>
      <w:i/>
      <w:iCs/>
      <w:color w:val="4F81BD"/>
      <w:sz w:val="18"/>
      <w:szCs w:val="22"/>
    </w:rPr>
  </w:style>
  <w:style w:type="character" w:styleId="SubtleReference">
    <w:name w:val="Subtle Reference"/>
    <w:basedOn w:val="DefaultParagraphFont"/>
    <w:uiPriority w:val="31"/>
    <w:qFormat/>
    <w:rsid w:val="0013425F"/>
    <w:rPr>
      <w:smallCaps/>
      <w:color w:val="C0504D"/>
      <w:u w:val="single"/>
    </w:rPr>
  </w:style>
  <w:style w:type="paragraph" w:customStyle="1" w:styleId="IsiArtikel">
    <w:name w:val="Isi Artikel"/>
    <w:basedOn w:val="ListParagraph"/>
    <w:link w:val="IsiArtikelChar"/>
    <w:qFormat/>
    <w:rsid w:val="00273600"/>
    <w:pPr>
      <w:spacing w:before="120"/>
      <w:ind w:left="0" w:firstLine="720"/>
      <w:jc w:val="both"/>
    </w:pPr>
    <w:rPr>
      <w:rFonts w:ascii="Cambria" w:hAnsi="Cambria"/>
      <w:sz w:val="22"/>
    </w:rPr>
  </w:style>
  <w:style w:type="character" w:customStyle="1" w:styleId="IsiArtikelChar">
    <w:name w:val="Isi Artikel Char"/>
    <w:basedOn w:val="DefaultParagraphFont"/>
    <w:link w:val="IsiArtikel"/>
    <w:rsid w:val="00273600"/>
    <w:rPr>
      <w:rFonts w:ascii="Cambria" w:hAnsi="Cambria"/>
      <w:sz w:val="22"/>
      <w:szCs w:val="22"/>
    </w:rPr>
  </w:style>
  <w:style w:type="paragraph" w:styleId="ListParagraph">
    <w:name w:val="List Paragraph"/>
    <w:aliases w:val="1.2,UGEX'Z"/>
    <w:basedOn w:val="Normal"/>
    <w:link w:val="ListParagraphChar"/>
    <w:rsid w:val="001342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0491"/>
    <w:rPr>
      <w:color w:val="808080"/>
    </w:rPr>
  </w:style>
  <w:style w:type="paragraph" w:customStyle="1" w:styleId="AbstractHead">
    <w:name w:val="AbstractHead"/>
    <w:rsid w:val="007A588B"/>
    <w:rPr>
      <w:rFonts w:ascii="Times New Roman" w:eastAsia="Times New Roman" w:hAnsi="Times New Roman"/>
      <w:smallCaps/>
      <w:spacing w:val="24"/>
    </w:rPr>
  </w:style>
  <w:style w:type="paragraph" w:customStyle="1" w:styleId="AbstractText">
    <w:name w:val="AbstractText"/>
    <w:rsid w:val="007A588B"/>
    <w:pPr>
      <w:spacing w:after="80" w:line="200" w:lineRule="exact"/>
      <w:jc w:val="both"/>
    </w:pPr>
    <w:rPr>
      <w:rFonts w:ascii="Times New Roman" w:eastAsia="Times New Roman" w:hAnsi="Times New Roman"/>
      <w:lang w:val="en"/>
    </w:rPr>
  </w:style>
  <w:style w:type="paragraph" w:customStyle="1" w:styleId="Articlehistory">
    <w:name w:val="Articlehistory"/>
    <w:link w:val="ArticlehistoryChar"/>
    <w:rsid w:val="007A588B"/>
    <w:pPr>
      <w:spacing w:line="200" w:lineRule="exact"/>
    </w:pPr>
    <w:rPr>
      <w:rFonts w:ascii="Ebrima" w:eastAsia="Times New Roman" w:hAnsi="Ebrima"/>
      <w:sz w:val="14"/>
    </w:rPr>
  </w:style>
  <w:style w:type="paragraph" w:customStyle="1" w:styleId="ArticleinfoHead">
    <w:name w:val="ArticleinfoHead"/>
    <w:rsid w:val="007A588B"/>
    <w:rPr>
      <w:rFonts w:ascii="Times New Roman" w:eastAsia="Times New Roman" w:hAnsi="Times New Roman"/>
      <w:smallCaps/>
      <w:spacing w:val="24"/>
      <w:sz w:val="18"/>
    </w:rPr>
  </w:style>
  <w:style w:type="paragraph" w:customStyle="1" w:styleId="Keyword">
    <w:name w:val="Keyword"/>
    <w:rsid w:val="007A588B"/>
    <w:pPr>
      <w:spacing w:line="200" w:lineRule="exact"/>
    </w:pPr>
    <w:rPr>
      <w:rFonts w:ascii="Ebrima" w:eastAsia="Times New Roman" w:hAnsi="Ebrima"/>
      <w:sz w:val="14"/>
    </w:rPr>
  </w:style>
  <w:style w:type="paragraph" w:customStyle="1" w:styleId="KeywordHead">
    <w:name w:val="KeywordHead"/>
    <w:next w:val="Keyword"/>
    <w:rsid w:val="007A588B"/>
    <w:pPr>
      <w:spacing w:line="200" w:lineRule="exact"/>
    </w:pPr>
    <w:rPr>
      <w:rFonts w:ascii="Junicode" w:eastAsia="Times New Roman" w:hAnsi="Junicode"/>
      <w:i/>
      <w:noProof/>
      <w:sz w:val="18"/>
    </w:rPr>
  </w:style>
  <w:style w:type="paragraph" w:customStyle="1" w:styleId="HeadAbstract">
    <w:name w:val="Head Abstract"/>
    <w:basedOn w:val="AbstractText"/>
    <w:qFormat/>
    <w:rsid w:val="007A011F"/>
    <w:pPr>
      <w:framePr w:hSpace="187" w:wrap="around" w:vAnchor="text" w:hAnchor="text" w:y="1"/>
      <w:spacing w:after="0"/>
      <w:suppressOverlap/>
      <w:jc w:val="left"/>
    </w:pPr>
    <w:rPr>
      <w:rFonts w:ascii="Garamond" w:hAnsi="Garamond"/>
      <w:b/>
      <w:sz w:val="22"/>
      <w:szCs w:val="14"/>
    </w:rPr>
  </w:style>
  <w:style w:type="paragraph" w:customStyle="1" w:styleId="ArticleInfoHead0">
    <w:name w:val="Article Info Head"/>
    <w:basedOn w:val="Articlehistory"/>
    <w:link w:val="ArticleInfoHeadChar"/>
    <w:qFormat/>
    <w:rsid w:val="007A011F"/>
    <w:pPr>
      <w:framePr w:hSpace="187" w:wrap="around" w:vAnchor="text" w:hAnchor="text" w:y="1"/>
      <w:suppressOverlap/>
    </w:pPr>
    <w:rPr>
      <w:rFonts w:asciiTheme="majorHAnsi" w:hAnsiTheme="majorHAnsi"/>
      <w:b/>
      <w:i/>
      <w:sz w:val="22"/>
    </w:rPr>
  </w:style>
  <w:style w:type="character" w:customStyle="1" w:styleId="fontstyle01">
    <w:name w:val="fontstyle01"/>
    <w:rsid w:val="00941EBD"/>
    <w:rPr>
      <w:rFonts w:ascii="Ebrima" w:hAnsi="Ebrima" w:hint="default"/>
      <w:b w:val="0"/>
      <w:bCs w:val="0"/>
      <w:i w:val="0"/>
      <w:iCs w:val="0"/>
      <w:color w:val="000000"/>
      <w:sz w:val="14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4A16D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3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332"/>
    <w:rPr>
      <w:rFonts w:ascii="Century Schoolbook" w:hAnsi="Century Schoolboo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214"/>
    <w:rPr>
      <w:color w:val="605E5C"/>
      <w:shd w:val="clear" w:color="auto" w:fill="E1DFDD"/>
    </w:rPr>
  </w:style>
  <w:style w:type="character" w:customStyle="1" w:styleId="text-highlight">
    <w:name w:val="text-highlight"/>
    <w:basedOn w:val="DefaultParagraphFont"/>
    <w:rsid w:val="00EB00C4"/>
  </w:style>
  <w:style w:type="paragraph" w:customStyle="1" w:styleId="JenisArtikel">
    <w:name w:val="Jenis Artikel"/>
    <w:basedOn w:val="Heading1"/>
    <w:link w:val="JenisArtikelChar"/>
    <w:qFormat/>
    <w:rsid w:val="007A011F"/>
    <w:pPr>
      <w:spacing w:line="360" w:lineRule="auto"/>
    </w:pPr>
    <w:rPr>
      <w:lang w:val="id-ID"/>
    </w:rPr>
  </w:style>
  <w:style w:type="paragraph" w:customStyle="1" w:styleId="HystoryArtikel">
    <w:name w:val="Hystory Artikel"/>
    <w:basedOn w:val="ArticleInfoHead0"/>
    <w:link w:val="HystoryArtikelChar"/>
    <w:qFormat/>
    <w:rsid w:val="004250E2"/>
    <w:pPr>
      <w:framePr w:wrap="around"/>
    </w:pPr>
    <w:rPr>
      <w:b w:val="0"/>
      <w:i w:val="0"/>
      <w:sz w:val="16"/>
    </w:rPr>
  </w:style>
  <w:style w:type="character" w:customStyle="1" w:styleId="JenisArtikelChar">
    <w:name w:val="Jenis Artikel Char"/>
    <w:basedOn w:val="Heading1Char"/>
    <w:link w:val="JenisArtikel"/>
    <w:rsid w:val="007A011F"/>
    <w:rPr>
      <w:rFonts w:asciiTheme="majorHAnsi" w:eastAsia="Times New Roman" w:hAnsiTheme="majorHAnsi"/>
      <w:b/>
      <w:bCs/>
      <w:kern w:val="32"/>
      <w:sz w:val="24"/>
      <w:szCs w:val="28"/>
      <w:lang w:val="id-ID"/>
    </w:rPr>
  </w:style>
  <w:style w:type="character" w:customStyle="1" w:styleId="ArticlehistoryChar">
    <w:name w:val="Articlehistory Char"/>
    <w:basedOn w:val="DefaultParagraphFont"/>
    <w:link w:val="Articlehistory"/>
    <w:rsid w:val="004250E2"/>
    <w:rPr>
      <w:rFonts w:ascii="Ebrima" w:eastAsia="Times New Roman" w:hAnsi="Ebrima"/>
      <w:sz w:val="14"/>
    </w:rPr>
  </w:style>
  <w:style w:type="character" w:customStyle="1" w:styleId="ArticleInfoHeadChar">
    <w:name w:val="Article Info Head Char"/>
    <w:basedOn w:val="ArticlehistoryChar"/>
    <w:link w:val="ArticleInfoHead0"/>
    <w:rsid w:val="007A011F"/>
    <w:rPr>
      <w:rFonts w:asciiTheme="majorHAnsi" w:eastAsia="Times New Roman" w:hAnsiTheme="majorHAnsi"/>
      <w:b/>
      <w:i/>
      <w:sz w:val="22"/>
    </w:rPr>
  </w:style>
  <w:style w:type="character" w:customStyle="1" w:styleId="HystoryArtikelChar">
    <w:name w:val="Hystory Artikel Char"/>
    <w:basedOn w:val="ArticleInfoHeadChar"/>
    <w:link w:val="HystoryArtikel"/>
    <w:rsid w:val="004250E2"/>
    <w:rPr>
      <w:rFonts w:ascii="Garamond" w:eastAsia="Times New Roman" w:hAnsi="Garamond"/>
      <w:b w:val="0"/>
      <w:i w:val="0"/>
      <w:sz w:val="16"/>
    </w:rPr>
  </w:style>
  <w:style w:type="paragraph" w:customStyle="1" w:styleId="IsiTable">
    <w:name w:val="Isi Table"/>
    <w:basedOn w:val="IsiArtikel"/>
    <w:link w:val="IsiTableChar"/>
    <w:qFormat/>
    <w:rsid w:val="000A4746"/>
    <w:pPr>
      <w:spacing w:before="0"/>
      <w:jc w:val="center"/>
    </w:pPr>
    <w:rPr>
      <w:rFonts w:cs="Tahoma"/>
      <w:sz w:val="20"/>
      <w:lang w:val="id-ID"/>
    </w:rPr>
  </w:style>
  <w:style w:type="paragraph" w:customStyle="1" w:styleId="HeadTable">
    <w:name w:val="Head Table"/>
    <w:basedOn w:val="IsiArtikel"/>
    <w:link w:val="HeadTableChar"/>
    <w:qFormat/>
    <w:rsid w:val="003A3F48"/>
    <w:pPr>
      <w:spacing w:after="120"/>
      <w:jc w:val="center"/>
    </w:pPr>
    <w:rPr>
      <w:rFonts w:cs="Tahoma"/>
      <w:bCs/>
      <w:sz w:val="20"/>
    </w:rPr>
  </w:style>
  <w:style w:type="character" w:customStyle="1" w:styleId="IsiTableChar">
    <w:name w:val="Isi Table Char"/>
    <w:basedOn w:val="IsiArtikelChar"/>
    <w:link w:val="IsiTable"/>
    <w:rsid w:val="000A4746"/>
    <w:rPr>
      <w:rFonts w:ascii="Garamond" w:hAnsi="Garamond" w:cs="Tahoma"/>
      <w:sz w:val="22"/>
      <w:szCs w:val="22"/>
      <w:lang w:val="id-ID"/>
    </w:rPr>
  </w:style>
  <w:style w:type="character" w:customStyle="1" w:styleId="HeadTableChar">
    <w:name w:val="Head Table Char"/>
    <w:basedOn w:val="IsiArtikelChar"/>
    <w:link w:val="HeadTable"/>
    <w:rsid w:val="003A3F48"/>
    <w:rPr>
      <w:rFonts w:ascii="Cambria" w:hAnsi="Cambria" w:cs="Tahoma"/>
      <w:bCs/>
      <w:sz w:val="22"/>
      <w:szCs w:val="22"/>
    </w:rPr>
  </w:style>
  <w:style w:type="paragraph" w:customStyle="1" w:styleId="JudulEnglish">
    <w:name w:val="Judul English"/>
    <w:basedOn w:val="Heading1"/>
    <w:link w:val="JudulEnglishChar"/>
    <w:qFormat/>
    <w:rsid w:val="007A011F"/>
    <w:rPr>
      <w:i/>
    </w:rPr>
  </w:style>
  <w:style w:type="character" w:customStyle="1" w:styleId="JudulEnglishChar">
    <w:name w:val="Judul English Char"/>
    <w:basedOn w:val="Heading1Char"/>
    <w:link w:val="JudulEnglish"/>
    <w:rsid w:val="007A011F"/>
    <w:rPr>
      <w:rFonts w:asciiTheme="majorHAnsi" w:eastAsia="Times New Roman" w:hAnsiTheme="majorHAnsi"/>
      <w:b/>
      <w:bCs/>
      <w:i/>
      <w:kern w:val="32"/>
      <w:sz w:val="24"/>
      <w:szCs w:val="28"/>
    </w:rPr>
  </w:style>
  <w:style w:type="paragraph" w:styleId="NoSpacing">
    <w:name w:val="No Spacing"/>
    <w:aliases w:val="Daftar Pustaka"/>
    <w:uiPriority w:val="1"/>
    <w:qFormat/>
    <w:rsid w:val="00771246"/>
    <w:rPr>
      <w:rFonts w:asciiTheme="majorHAnsi" w:hAnsiTheme="majorHAnsi"/>
      <w:sz w:val="22"/>
      <w:szCs w:val="22"/>
    </w:rPr>
  </w:style>
  <w:style w:type="character" w:customStyle="1" w:styleId="ListParagraphChar">
    <w:name w:val="List Paragraph Char"/>
    <w:aliases w:val="1.2 Char,UGEX'Z Char"/>
    <w:link w:val="ListParagraph"/>
    <w:locked/>
    <w:rsid w:val="00273600"/>
    <w:rPr>
      <w:rFonts w:ascii="Garamond" w:hAnsi="Garamond"/>
      <w:sz w:val="18"/>
      <w:szCs w:val="22"/>
    </w:rPr>
  </w:style>
  <w:style w:type="paragraph" w:customStyle="1" w:styleId="AricleHistoryKeywords">
    <w:name w:val="AricleHistory/Keywords"/>
    <w:basedOn w:val="ArticleInfoHead0"/>
    <w:link w:val="AricleHistoryKeywordsChar"/>
    <w:qFormat/>
    <w:rsid w:val="00B01401"/>
    <w:pPr>
      <w:framePr w:wrap="around"/>
    </w:pPr>
    <w:rPr>
      <w:rFonts w:ascii="Cambria" w:hAnsi="Cambria"/>
      <w:sz w:val="18"/>
      <w:szCs w:val="16"/>
    </w:rPr>
  </w:style>
  <w:style w:type="character" w:customStyle="1" w:styleId="AricleHistoryKeywordsChar">
    <w:name w:val="AricleHistory/Keywords Char"/>
    <w:basedOn w:val="ArticleInfoHeadChar"/>
    <w:link w:val="AricleHistoryKeywords"/>
    <w:rsid w:val="00B01401"/>
    <w:rPr>
      <w:rFonts w:ascii="Cambria" w:eastAsia="Times New Roman" w:hAnsi="Cambria"/>
      <w:b/>
      <w:i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552759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en-ID" w:eastAsia="en-ID"/>
    </w:rPr>
  </w:style>
  <w:style w:type="table" w:styleId="LightShading">
    <w:name w:val="Light Shading"/>
    <w:basedOn w:val="TableNormal"/>
    <w:uiPriority w:val="60"/>
    <w:rsid w:val="006B7BD8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yerwin95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i.jurnal@umm.ac.id" TargetMode="External"/><Relationship Id="rId1" Type="http://schemas.openxmlformats.org/officeDocument/2006/relationships/hyperlink" Target="https://doi.org/10.22219/JTIUMM.Volxx.Noy.iii-jj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MPLETE%20JTI%202016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65AD-655B-436C-8A60-772B8B3D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TEMPLETE JTI 2016 OK</Template>
  <TotalTime>3</TotalTime>
  <Pages>7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21958</CharactersWithSpaces>
  <SharedDoc>false</SharedDoc>
  <HLinks>
    <vt:vector size="6" baseType="variant"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mailto:xxx@umm.ac.id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 UMM</dc:creator>
  <cp:lastModifiedBy>ASUS A407U</cp:lastModifiedBy>
  <cp:revision>2</cp:revision>
  <cp:lastPrinted>2020-08-10T00:35:00Z</cp:lastPrinted>
  <dcterms:created xsi:type="dcterms:W3CDTF">2023-08-19T19:41:00Z</dcterms:created>
  <dcterms:modified xsi:type="dcterms:W3CDTF">2023-08-19T19:41:00Z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